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140" w:rsidRDefault="000D7712"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4342765</wp:posOffset>
                </wp:positionH>
                <wp:positionV relativeFrom="paragraph">
                  <wp:posOffset>6567805</wp:posOffset>
                </wp:positionV>
                <wp:extent cx="1372870" cy="687070"/>
                <wp:effectExtent l="0" t="0" r="635" b="4445"/>
                <wp:wrapNone/>
                <wp:docPr id="1" name="Rectangle 1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2320" cy="686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2" stroked="f" style="position:absolute;margin-left:341.95pt;margin-top:517.15pt;width:108pt;height:54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4" behindDoc="0" locked="0" layoutInCell="1" allowOverlap="1">
                <wp:simplePos x="0" y="0"/>
                <wp:positionH relativeFrom="page">
                  <wp:posOffset>3846195</wp:posOffset>
                </wp:positionH>
                <wp:positionV relativeFrom="page">
                  <wp:posOffset>4999990</wp:posOffset>
                </wp:positionV>
                <wp:extent cx="2172970" cy="304800"/>
                <wp:effectExtent l="0" t="0" r="1905" b="2540"/>
                <wp:wrapNone/>
                <wp:docPr id="2" name="Text Box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2240" cy="30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BE3140">
                            <w:pPr>
                              <w:pStyle w:val="Indirizzo2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lIns="36360" tIns="36360" rIns="36360" bIns="3636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50" stroked="f" style="position:absolute;margin-left:302.85pt;margin-top:393.7pt;width:171pt;height:23.9pt;mso-position-horizontal-relative:page;mso-position-vertic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Indirizzo2"/>
                        <w:rPr>
                          <w:lang w:val="it-IT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5" behindDoc="0" locked="0" layoutInCell="1" allowOverlap="1">
                <wp:simplePos x="0" y="0"/>
                <wp:positionH relativeFrom="page">
                  <wp:posOffset>7324090</wp:posOffset>
                </wp:positionH>
                <wp:positionV relativeFrom="page">
                  <wp:posOffset>6967220</wp:posOffset>
                </wp:positionV>
                <wp:extent cx="2141220" cy="304800"/>
                <wp:effectExtent l="0" t="4445" r="3810" b="635"/>
                <wp:wrapNone/>
                <wp:docPr id="4" name="Text Box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0560" cy="30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BE3140">
                            <w:pPr>
                              <w:pStyle w:val="Indirizzo2"/>
                            </w:pPr>
                          </w:p>
                        </w:txbxContent>
                      </wps:txbx>
                      <wps:bodyPr lIns="36360" tIns="36360" rIns="36360" bIns="3636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51" stroked="f" style="position:absolute;margin-left:576.7pt;margin-top:548.6pt;width:168.5pt;height:23.9pt;mso-position-horizontal-relative:page;mso-position-vertic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Indirizzo2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9" behindDoc="0" locked="0" layoutInCell="1" allowOverlap="1">
                <wp:simplePos x="0" y="0"/>
                <wp:positionH relativeFrom="page">
                  <wp:posOffset>7754620</wp:posOffset>
                </wp:positionH>
                <wp:positionV relativeFrom="page">
                  <wp:posOffset>777875</wp:posOffset>
                </wp:positionV>
                <wp:extent cx="1102995" cy="592455"/>
                <wp:effectExtent l="0" t="0" r="3810" b="3810"/>
                <wp:wrapNone/>
                <wp:docPr id="6" name="Text Box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2320" cy="591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0D7712">
                            <w:pPr>
                              <w:pStyle w:val="Nomesociet"/>
                              <w:jc w:val="left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noProof/>
                                <w:lang w:val="it-IT" w:eastAsia="it-IT" w:bidi="ar-SA"/>
                              </w:rPr>
                              <w:drawing>
                                <wp:inline distT="0" distB="0" distL="0" distR="0">
                                  <wp:extent cx="1137285" cy="448310"/>
                                  <wp:effectExtent l="0" t="0" r="0" b="0"/>
                                  <wp:docPr id="8" name="Immagin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magin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7285" cy="448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36360" tIns="36360" rIns="36360" bIns="3636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55" stroked="f" style="position:absolute;margin-left:610.6pt;margin-top:61.25pt;width:86.75pt;height:46.55pt;mso-position-horizontal-relative:page;mso-position-vertic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Nomesociet"/>
                        <w:jc w:val="left"/>
                        <w:rPr>
                          <w:rFonts w:ascii="Arial" w:hAnsi="Arial" w:cs="Arial"/>
                          <w:b/>
                          <w:b/>
                        </w:rPr>
                      </w:pPr>
                      <w:r>
                        <w:rPr/>
                        <w:drawing>
                          <wp:inline distT="0" distB="0" distL="0" distR="0">
                            <wp:extent cx="1137285" cy="448310"/>
                            <wp:effectExtent l="0" t="0" r="0" b="0"/>
                            <wp:docPr id="9" name="Immagine 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magine 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7285" cy="448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E3140" w:rsidRDefault="000D7712">
      <w:pPr>
        <w:tabs>
          <w:tab w:val="left" w:pos="12506"/>
          <w:tab w:val="left" w:pos="13493"/>
        </w:tabs>
      </w:pPr>
      <w:r>
        <w:tab/>
      </w:r>
      <w:r>
        <w:tab/>
      </w:r>
      <w:r>
        <w:rPr>
          <w:noProof/>
          <w:lang w:val="it-IT" w:eastAsia="it-IT"/>
        </w:rPr>
        <w:drawing>
          <wp:inline distT="0" distB="0" distL="0" distR="0">
            <wp:extent cx="739140" cy="439420"/>
            <wp:effectExtent l="0" t="0" r="0" b="0"/>
            <wp:docPr id="10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43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140" w:rsidRDefault="000D7712">
      <w:r>
        <w:rPr>
          <w:noProof/>
          <w:lang w:val="it-IT" w:eastAsia="it-IT"/>
        </w:rPr>
        <mc:AlternateContent>
          <mc:Choice Requires="wpg">
            <w:drawing>
              <wp:anchor distT="0" distB="0" distL="0" distR="0" simplePos="0" relativeHeight="12" behindDoc="0" locked="0" layoutInCell="1" allowOverlap="1">
                <wp:simplePos x="0" y="0"/>
                <wp:positionH relativeFrom="page">
                  <wp:posOffset>381635</wp:posOffset>
                </wp:positionH>
                <wp:positionV relativeFrom="page">
                  <wp:posOffset>1238250</wp:posOffset>
                </wp:positionV>
                <wp:extent cx="2679700" cy="130810"/>
                <wp:effectExtent l="0" t="0" r="8255" b="3810"/>
                <wp:wrapNone/>
                <wp:docPr id="11" name="Group 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9120" cy="130320"/>
                          <a:chOff x="0" y="0"/>
                          <a:chExt cx="0" cy="0"/>
                        </a:xfrm>
                      </wpg:grpSpPr>
                      <wps:wsp>
                        <wps:cNvPr id="3" name="Rettangolo 3"/>
                        <wps:cNvSpPr/>
                        <wps:spPr>
                          <a:xfrm>
                            <a:off x="0" y="0"/>
                            <a:ext cx="892080" cy="130320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" name="Rettangolo 5"/>
                        <wps:cNvSpPr/>
                        <wps:spPr>
                          <a:xfrm>
                            <a:off x="893520" y="0"/>
                            <a:ext cx="892080" cy="130320"/>
                          </a:xfrm>
                          <a:prstGeom prst="rect">
                            <a:avLst/>
                          </a:prstGeom>
                          <a:solidFill>
                            <a:srgbClr val="FF99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Rettangolo 7"/>
                        <wps:cNvSpPr/>
                        <wps:spPr>
                          <a:xfrm>
                            <a:off x="1787040" y="0"/>
                            <a:ext cx="892080" cy="130320"/>
                          </a:xfrm>
                          <a:prstGeom prst="rect">
                            <a:avLst/>
                          </a:prstGeom>
                          <a:solidFill>
                            <a:srgbClr val="666699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60" style="position:absolute;margin-left:30.05pt;margin-top:97.5pt;width:210.95pt;height:10.25pt" coordorigin="601,1950" coordsize="4219,205">
                <v:rect id="shape_0" fillcolor="#ffcc00" stroked="f" style="position:absolute;left:601;top:1950;width:1404;height:204;mso-position-horizontal-relative:page;mso-position-vertical-relative:page">
                  <w10:wrap type="none"/>
                  <v:fill o:detectmouseclick="t" type="solid" color2="#0033ff"/>
                  <v:stroke color="#3465a4" joinstyle="round" endcap="flat"/>
                </v:rect>
                <v:rect id="shape_0" fillcolor="#ff9900" stroked="f" style="position:absolute;left:2008;top:1950;width:1404;height:204;mso-position-horizontal-relative:page;mso-position-vertical-relative:page">
                  <w10:wrap type="none"/>
                  <v:fill o:detectmouseclick="t" type="solid" color2="#0066ff"/>
                  <v:stroke color="#3465a4" joinstyle="round" endcap="flat"/>
                </v:rect>
                <v:rect id="shape_0" fillcolor="#666699" stroked="f" style="position:absolute;left:3415;top:1950;width:1404;height:204;mso-position-horizontal-relative:page;mso-position-vertical-relative:page">
                  <w10:wrap type="none"/>
                  <v:fill o:detectmouseclick="t" type="solid" color2="#999966"/>
                  <v:stroke color="#3465a4" joinstyle="round" endcap="flat"/>
                </v:rect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0" distR="0" simplePos="0" relativeHeight="13" behindDoc="0" locked="0" layoutInCell="1" allowOverlap="1">
                <wp:simplePos x="0" y="0"/>
                <wp:positionH relativeFrom="margin">
                  <wp:posOffset>6814820</wp:posOffset>
                </wp:positionH>
                <wp:positionV relativeFrom="page">
                  <wp:posOffset>1245870</wp:posOffset>
                </wp:positionV>
                <wp:extent cx="3105785" cy="130810"/>
                <wp:effectExtent l="0" t="0" r="1270" b="3810"/>
                <wp:wrapNone/>
                <wp:docPr id="12" name="Group 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5000" cy="130320"/>
                          <a:chOff x="0" y="0"/>
                          <a:chExt cx="0" cy="0"/>
                        </a:xfrm>
                      </wpg:grpSpPr>
                      <wps:wsp>
                        <wps:cNvPr id="9" name="Rettangolo 9"/>
                        <wps:cNvSpPr/>
                        <wps:spPr>
                          <a:xfrm>
                            <a:off x="0" y="0"/>
                            <a:ext cx="1034280" cy="130320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" name="Rettangolo 13"/>
                        <wps:cNvSpPr/>
                        <wps:spPr>
                          <a:xfrm>
                            <a:off x="1035000" y="0"/>
                            <a:ext cx="1034280" cy="130320"/>
                          </a:xfrm>
                          <a:prstGeom prst="rect">
                            <a:avLst/>
                          </a:prstGeom>
                          <a:solidFill>
                            <a:srgbClr val="FF99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" name="Rettangolo 14"/>
                        <wps:cNvSpPr/>
                        <wps:spPr>
                          <a:xfrm>
                            <a:off x="2070720" y="0"/>
                            <a:ext cx="1034280" cy="130320"/>
                          </a:xfrm>
                          <a:prstGeom prst="rect">
                            <a:avLst/>
                          </a:prstGeom>
                          <a:solidFill>
                            <a:srgbClr val="666699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64" style="position:absolute;margin-left:536.6pt;margin-top:98.1pt;width:244.5pt;height:10.25pt" coordorigin="10732,1962" coordsize="4890,205">
                <v:rect id="shape_0" fillcolor="#ffcc00" stroked="f" style="position:absolute;left:10732;top:1962;width:1628;height:204;mso-position-horizontal-relative:margin;mso-position-vertical-relative:page">
                  <w10:wrap type="none"/>
                  <v:fill o:detectmouseclick="t" type="solid" color2="#0033ff"/>
                  <v:stroke color="#3465a4" joinstyle="round" endcap="flat"/>
                </v:rect>
                <v:rect id="shape_0" fillcolor="#ff9900" stroked="f" style="position:absolute;left:12362;top:1962;width:1628;height:204;mso-position-horizontal-relative:margin;mso-position-vertical-relative:page">
                  <w10:wrap type="none"/>
                  <v:fill o:detectmouseclick="t" type="solid" color2="#0066ff"/>
                  <v:stroke color="#3465a4" joinstyle="round" endcap="flat"/>
                </v:rect>
                <v:rect id="shape_0" fillcolor="#666699" stroked="f" style="position:absolute;left:13993;top:1962;width:1628;height:204;mso-position-horizontal-relative:margin;mso-position-vertical-relative:page">
                  <w10:wrap type="none"/>
                  <v:fill o:detectmouseclick="t" type="solid" color2="#999966"/>
                  <v:stroke color="#3465a4" joinstyle="round" endcap="flat"/>
                </v:rect>
              </v:group>
            </w:pict>
          </mc:Fallback>
        </mc:AlternateContent>
      </w:r>
    </w:p>
    <w:p w:rsidR="00BE3140" w:rsidRDefault="000D7712"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6" behindDoc="0" locked="0" layoutInCell="1" allowOverlap="1">
                <wp:simplePos x="0" y="0"/>
                <wp:positionH relativeFrom="page">
                  <wp:posOffset>7675245</wp:posOffset>
                </wp:positionH>
                <wp:positionV relativeFrom="page">
                  <wp:posOffset>1461770</wp:posOffset>
                </wp:positionV>
                <wp:extent cx="2621915" cy="4371975"/>
                <wp:effectExtent l="0" t="0" r="8255" b="0"/>
                <wp:wrapNone/>
                <wp:docPr id="13" name="Text Box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1160" cy="437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0D7712">
                            <w:pPr>
                              <w:pStyle w:val="Contenutocornice"/>
                              <w:spacing w:after="920" w:line="276" w:lineRule="auto"/>
                              <w:contextualSpacing/>
                              <w:rPr>
                                <w:rFonts w:eastAsia="Verdana"/>
                                <w:sz w:val="28"/>
                                <w:szCs w:val="28"/>
                                <w:lang w:val="it-IT" w:eastAsia="ja-JP"/>
                              </w:rPr>
                            </w:pPr>
                            <w:r>
                              <w:rPr>
                                <w:rFonts w:eastAsia="Verdana"/>
                                <w:sz w:val="28"/>
                                <w:szCs w:val="28"/>
                                <w:lang w:val="it-IT" w:eastAsia="ja-JP"/>
                              </w:rPr>
                              <w:t xml:space="preserve">             </w:t>
                            </w:r>
                          </w:p>
                          <w:p w:rsidR="00BE3140" w:rsidRDefault="00BE3140">
                            <w:pPr>
                              <w:pStyle w:val="Contenutocornice"/>
                              <w:spacing w:after="920" w:line="276" w:lineRule="auto"/>
                              <w:contextualSpacing/>
                              <w:jc w:val="center"/>
                              <w:rPr>
                                <w:rFonts w:eastAsia="Verdana"/>
                                <w:sz w:val="28"/>
                                <w:szCs w:val="28"/>
                                <w:lang w:val="it-IT" w:eastAsia="ja-JP"/>
                              </w:rPr>
                            </w:pPr>
                          </w:p>
                          <w:p w:rsidR="00BE3140" w:rsidRDefault="000D7712">
                            <w:pPr>
                              <w:pStyle w:val="Contenutocornice"/>
                              <w:spacing w:after="920" w:line="276" w:lineRule="auto"/>
                              <w:contextualSpacing/>
                              <w:jc w:val="center"/>
                              <w:rPr>
                                <w:rFonts w:eastAsia="Verdana"/>
                                <w:sz w:val="28"/>
                                <w:szCs w:val="28"/>
                                <w:lang w:val="it-IT" w:eastAsia="ja-JP"/>
                              </w:rPr>
                            </w:pPr>
                            <w:r>
                              <w:rPr>
                                <w:rFonts w:eastAsia="Verdana"/>
                                <w:sz w:val="28"/>
                                <w:szCs w:val="28"/>
                                <w:lang w:val="it-IT" w:eastAsia="ja-JP"/>
                              </w:rPr>
                              <w:t xml:space="preserve">PROGETTO </w:t>
                            </w:r>
                          </w:p>
                          <w:p w:rsidR="00BE3140" w:rsidRDefault="00BE3140">
                            <w:pPr>
                              <w:pStyle w:val="Contenutocornice"/>
                              <w:spacing w:after="920" w:line="276" w:lineRule="auto"/>
                              <w:contextualSpacing/>
                              <w:rPr>
                                <w:rFonts w:eastAsia="Verdana"/>
                                <w:sz w:val="28"/>
                                <w:szCs w:val="28"/>
                                <w:lang w:val="it-IT" w:eastAsia="ja-JP"/>
                              </w:rPr>
                            </w:pPr>
                          </w:p>
                          <w:p w:rsidR="00BE3140" w:rsidRDefault="000D7712">
                            <w:pPr>
                              <w:pStyle w:val="Contenutocornice"/>
                              <w:spacing w:after="920" w:line="276" w:lineRule="auto"/>
                              <w:contextualSpacing/>
                              <w:rPr>
                                <w:rFonts w:eastAsia="Verdana"/>
                                <w:sz w:val="28"/>
                                <w:szCs w:val="28"/>
                                <w:lang w:val="it-IT" w:eastAsia="ja-JP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 xml:space="preserve">“PERCORSI: per la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>promozione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>reti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>nella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>giustizia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>comunità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  <w:p w:rsidR="00BE3140" w:rsidRDefault="00BE3140">
                            <w:pPr>
                              <w:pStyle w:val="Contenutocornice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666699"/>
                                <w:sz w:val="28"/>
                                <w:szCs w:val="28"/>
                                <w:lang w:val="it-IT"/>
                              </w:rPr>
                            </w:pPr>
                          </w:p>
                          <w:p w:rsidR="00BE3140" w:rsidRDefault="00BE3140">
                            <w:pPr>
                              <w:pStyle w:val="Contenutocornice"/>
                              <w:rPr>
                                <w:lang w:val="it-IT"/>
                              </w:rPr>
                            </w:pPr>
                          </w:p>
                          <w:p w:rsidR="00BE3140" w:rsidRDefault="000D7712">
                            <w:pPr>
                              <w:pStyle w:val="Contenutocornice"/>
                              <w:jc w:val="center"/>
                            </w:pPr>
                            <w:r>
                              <w:object w:dxaOrig="6270" w:dyaOrig="4935">
                                <v:shape id="ole_rId4" o:spid="_x0000_i1026" style="width:159.9pt;height:120.65pt" coordsize="" o:spt="100" adj="0,,0" path="" stroked="f">
                                  <v:stroke joinstyle="miter"/>
                                  <v:imagedata r:id="rId10" o:title=""/>
                                  <v:formulas/>
                                  <v:path o:connecttype="segments"/>
                                </v:shape>
                                <o:OLEObject Type="Embed" ProgID="PBrush" ShapeID="ole_rId4" DrawAspect="Content" ObjectID="_1672469562" r:id="rId11"/>
                              </w:object>
                            </w:r>
                          </w:p>
                        </w:txbxContent>
                      </wps:txbx>
                      <wps:bodyPr lIns="90000" tIns="45000" rIns="90000" bIns="450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52" stroked="f" style="position:absolute;margin-left:604.35pt;margin-top:115.1pt;width:206.35pt;height:344.15pt;mso-position-horizontal-relative:page;mso-position-vertical-relative:page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numPr>
                          <w:ilvl w:val="0"/>
                          <w:numId w:val="0"/>
                        </w:numPr>
                        <w:spacing w:lineRule="auto" w:line="276" w:before="0" w:after="920"/>
                        <w:ind w:left="0" w:hanging="0"/>
                        <w:contextualSpacing/>
                        <w:rPr>
                          <w:rFonts w:eastAsia="Verdana"/>
                          <w:kern w:val="2"/>
                          <w:sz w:val="28"/>
                          <w:szCs w:val="28"/>
                          <w:lang w:val="it-IT" w:eastAsia="ja-JP"/>
                        </w:rPr>
                      </w:pPr>
                      <w:r>
                        <w:rPr>
                          <w:rFonts w:eastAsia="Verdana"/>
                          <w:kern w:val="2"/>
                          <w:sz w:val="28"/>
                          <w:szCs w:val="28"/>
                          <w:lang w:val="it-IT" w:eastAsia="ja-JP"/>
                        </w:rPr>
                        <w:t xml:space="preserve">             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0"/>
                        </w:numPr>
                        <w:spacing w:lineRule="auto" w:line="276" w:before="0" w:after="920"/>
                        <w:ind w:left="0" w:hanging="0"/>
                        <w:contextualSpacing/>
                        <w:jc w:val="center"/>
                        <w:rPr>
                          <w:rFonts w:eastAsia="Verdana"/>
                          <w:kern w:val="2"/>
                          <w:sz w:val="28"/>
                          <w:szCs w:val="28"/>
                          <w:lang w:val="it-IT" w:eastAsia="ja-JP"/>
                        </w:rPr>
                      </w:pPr>
                      <w:r>
                        <w:rPr>
                          <w:rFonts w:eastAsia="Verdana"/>
                          <w:kern w:val="2"/>
                          <w:sz w:val="28"/>
                          <w:szCs w:val="28"/>
                          <w:lang w:val="it-IT" w:eastAsia="ja-JP"/>
                        </w:rPr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0"/>
                        </w:numPr>
                        <w:spacing w:lineRule="auto" w:line="276" w:before="0" w:after="920"/>
                        <w:ind w:left="0" w:hanging="0"/>
                        <w:contextualSpacing/>
                        <w:jc w:val="center"/>
                        <w:rPr>
                          <w:rFonts w:eastAsia="Verdana"/>
                          <w:kern w:val="2"/>
                          <w:sz w:val="28"/>
                          <w:szCs w:val="28"/>
                          <w:lang w:val="it-IT" w:eastAsia="ja-JP"/>
                        </w:rPr>
                      </w:pPr>
                      <w:r>
                        <w:rPr>
                          <w:rFonts w:eastAsia="Verdana"/>
                          <w:kern w:val="2"/>
                          <w:sz w:val="28"/>
                          <w:szCs w:val="28"/>
                          <w:lang w:val="it-IT" w:eastAsia="ja-JP"/>
                        </w:rPr>
                        <w:t xml:space="preserve">PROGETTO 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0"/>
                        </w:numPr>
                        <w:spacing w:lineRule="auto" w:line="276" w:before="0" w:after="920"/>
                        <w:ind w:left="0" w:hanging="0"/>
                        <w:contextualSpacing/>
                        <w:rPr>
                          <w:rFonts w:eastAsia="Verdana"/>
                          <w:kern w:val="2"/>
                          <w:sz w:val="28"/>
                          <w:szCs w:val="28"/>
                          <w:lang w:val="it-IT" w:eastAsia="ja-JP"/>
                        </w:rPr>
                      </w:pPr>
                      <w:r>
                        <w:rPr>
                          <w:rFonts w:eastAsia="Verdana"/>
                          <w:kern w:val="2"/>
                          <w:sz w:val="28"/>
                          <w:szCs w:val="28"/>
                          <w:lang w:val="it-IT" w:eastAsia="ja-JP"/>
                        </w:rPr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0"/>
                        </w:numPr>
                        <w:spacing w:lineRule="auto" w:line="276" w:before="0" w:after="920"/>
                        <w:ind w:left="0" w:hanging="0"/>
                        <w:contextualSpacing/>
                        <w:rPr>
                          <w:rFonts w:eastAsia="Verdana"/>
                          <w:kern w:val="2"/>
                          <w:sz w:val="28"/>
                          <w:szCs w:val="28"/>
                          <w:lang w:val="it-IT" w:eastAsia="ja-JP"/>
                        </w:rPr>
                      </w:pPr>
                      <w:r>
                        <w:rPr>
                          <w:rFonts w:ascii="Garamond" w:hAnsi="Garamond"/>
                          <w:b/>
                          <w:sz w:val="28"/>
                          <w:szCs w:val="28"/>
                        </w:rPr>
                        <w:t>“</w:t>
                      </w:r>
                      <w:r>
                        <w:rPr>
                          <w:rFonts w:ascii="Garamond" w:hAnsi="Garamond"/>
                          <w:b/>
                          <w:sz w:val="28"/>
                          <w:szCs w:val="28"/>
                        </w:rPr>
                        <w:t>PERCORSI: per la promozione di reti nella giustizia di comunità”</w:t>
                      </w:r>
                    </w:p>
                    <w:p>
                      <w:pPr>
                        <w:pStyle w:val="Contenutocornice"/>
                        <w:rPr>
                          <w:rFonts w:ascii="Arial" w:hAnsi="Arial" w:cs="Arial"/>
                          <w:b/>
                          <w:b/>
                          <w:bCs/>
                          <w:i/>
                          <w:i/>
                          <w:color w:val="666699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cs="Arial" w:ascii="Arial" w:hAnsi="Arial"/>
                          <w:b/>
                          <w:bCs/>
                          <w:i/>
                          <w:color w:val="666699"/>
                          <w:sz w:val="28"/>
                          <w:szCs w:val="28"/>
                          <w:lang w:val="it-IT"/>
                        </w:rPr>
                      </w:r>
                    </w:p>
                    <w:p>
                      <w:pPr>
                        <w:pStyle w:val="Contenutocornice"/>
                        <w:rPr>
                          <w:lang w:val="it-IT"/>
                        </w:rPr>
                      </w:pPr>
                      <w:r>
                        <w:rPr>
                          <w:lang w:val="it-IT"/>
                        </w:rPr>
                      </w:r>
                    </w:p>
                    <w:p>
                      <w:pPr>
                        <w:pStyle w:val="Contenutocornice"/>
                        <w:spacing w:before="0" w:after="180"/>
                        <w:jc w:val="center"/>
                        <w:rPr/>
                      </w:pPr>
                      <w:r>
                        <w:rPr/>
                        <w:object w:dxaOrig="6270" w:dyaOrig="4935">
                          <v:shape id="ole_rId6" style="width:159.9pt;height:120.65pt" o:ole="">
                            <v:imagedata r:id="rId12" o:title=""/>
                          </v:shape>
                          <o:OLEObject Type="Embed" ProgID="PBrush" ShapeID="ole_rId6" DrawAspect="Content" ObjectID="_235956013" r:id="rId13"/>
                        </w:objec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8" behindDoc="0" locked="0" layoutInCell="1" allowOverlap="1">
                <wp:simplePos x="0" y="0"/>
                <wp:positionH relativeFrom="page">
                  <wp:posOffset>713105</wp:posOffset>
                </wp:positionH>
                <wp:positionV relativeFrom="page">
                  <wp:posOffset>1569720</wp:posOffset>
                </wp:positionV>
                <wp:extent cx="2218055" cy="288925"/>
                <wp:effectExtent l="0" t="0" r="0" b="0"/>
                <wp:wrapNone/>
                <wp:docPr id="15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600" cy="288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0D7712">
                            <w:pPr>
                              <w:pStyle w:val="Contenutocornice"/>
                              <w:jc w:val="center"/>
                              <w:rPr>
                                <w:rFonts w:eastAsia="Verdana"/>
                                <w:color w:val="FFFFFF"/>
                                <w:lang w:val="it-IT" w:eastAsia="ja-JP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b/>
                                <w:sz w:val="22"/>
                                <w:szCs w:val="22"/>
                                <w:lang w:val="it-IT" w:eastAsia="ja-JP"/>
                              </w:rPr>
                              <w:t xml:space="preserve">       COME CANDIDARSI?</w:t>
                            </w:r>
                            <w:r>
                              <w:rPr>
                                <w:rFonts w:eastAsia="Verdana"/>
                                <w:b/>
                                <w:lang w:val="it-IT" w:eastAsia="ja-JP"/>
                              </w:rPr>
                              <w:t xml:space="preserve"> </w:t>
                            </w:r>
                            <w:r>
                              <w:rPr>
                                <w:rFonts w:eastAsia="Verdana"/>
                                <w:color w:val="FFFFFF"/>
                                <w:lang w:val="it-IT" w:eastAsia="ja-JP"/>
                              </w:rPr>
                              <w:t>ANDIDARSI?</w:t>
                            </w:r>
                          </w:p>
                          <w:p w:rsidR="00BE3140" w:rsidRDefault="00BE3140">
                            <w:pPr>
                              <w:pStyle w:val="Titolo4"/>
                            </w:pPr>
                          </w:p>
                        </w:txbxContent>
                      </wps:txbx>
                      <wps:bodyPr lIns="36360" tIns="36360" rIns="36360" bIns="363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54" stroked="f" style="position:absolute;margin-left:56.15pt;margin-top:123.6pt;width:174.55pt;height:22.65pt;mso-position-horizontal-relative:page;mso-position-vertical-relative:page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jc w:val="center"/>
                        <w:rPr>
                          <w:rFonts w:eastAsia="Verdana"/>
                          <w:color w:val="FFFFFF"/>
                          <w:lang w:val="it-IT" w:eastAsia="ja-JP"/>
                        </w:rPr>
                      </w:pPr>
                      <w:r>
                        <w:rPr>
                          <w:rFonts w:eastAsia="Verdana" w:ascii="Calibri" w:hAnsi="Calibri"/>
                          <w:b/>
                          <w:sz w:val="22"/>
                          <w:szCs w:val="22"/>
                          <w:lang w:val="it-IT" w:eastAsia="ja-JP"/>
                        </w:rPr>
                        <w:t xml:space="preserve">       </w:t>
                      </w:r>
                      <w:r>
                        <w:rPr>
                          <w:rFonts w:eastAsia="Verdana" w:ascii="Calibri" w:hAnsi="Calibri"/>
                          <w:b/>
                          <w:sz w:val="22"/>
                          <w:szCs w:val="22"/>
                          <w:lang w:val="it-IT" w:eastAsia="ja-JP"/>
                        </w:rPr>
                        <w:t>COME CANDIDARSI?</w:t>
                      </w:r>
                      <w:r>
                        <w:rPr>
                          <w:rFonts w:eastAsia="Verdana"/>
                          <w:b/>
                          <w:lang w:val="it-IT" w:eastAsia="ja-JP"/>
                        </w:rPr>
                        <w:t xml:space="preserve"> </w:t>
                      </w:r>
                      <w:r>
                        <w:rPr>
                          <w:rFonts w:eastAsia="Verdana"/>
                          <w:color w:val="FFFFFF"/>
                          <w:lang w:val="it-IT" w:eastAsia="ja-JP"/>
                        </w:rPr>
                        <w:t>ANDIDARSI?</w:t>
                      </w:r>
                    </w:p>
                    <w:p>
                      <w:pPr>
                        <w:pStyle w:val="Titolo4"/>
                        <w:numPr>
                          <w:ilvl w:val="0"/>
                          <w:numId w:val="0"/>
                        </w:numPr>
                        <w:spacing w:before="0" w:after="240"/>
                        <w:outlineLvl w:val="3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BE3140" w:rsidRDefault="00BE3140"/>
    <w:p w:rsidR="00BE3140" w:rsidRDefault="000D7712"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7" behindDoc="0" locked="0" layoutInCell="1" allowOverlap="1">
                <wp:simplePos x="0" y="0"/>
                <wp:positionH relativeFrom="margin">
                  <wp:posOffset>-226695</wp:posOffset>
                </wp:positionH>
                <wp:positionV relativeFrom="page">
                  <wp:posOffset>1986915</wp:posOffset>
                </wp:positionV>
                <wp:extent cx="2599690" cy="7922895"/>
                <wp:effectExtent l="0" t="0" r="0" b="3810"/>
                <wp:wrapNone/>
                <wp:docPr id="17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9200" cy="792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0D7712">
                            <w:pPr>
                              <w:pStyle w:val="Contenutocornice"/>
                              <w:spacing w:after="160" w:line="252" w:lineRule="auto"/>
                              <w:ind w:left="504" w:right="504"/>
                              <w:rPr>
                                <w:rFonts w:ascii="Calibri" w:eastAsia="Verdana" w:hAnsi="Calibri"/>
                                <w:color w:val="auto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color w:val="auto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Gli aspiranti volontari dovranno presentare la domanda di partecipazione attraverso la piattaforma DOL indirizzata direttamente alla sede scelta (DGEPEMP O UIEPE) </w:t>
                            </w:r>
                          </w:p>
                          <w:p w:rsidR="00BE3140" w:rsidRDefault="00BE3140">
                            <w:pPr>
                              <w:pStyle w:val="Contenutocornice"/>
                              <w:spacing w:after="160" w:line="252" w:lineRule="auto"/>
                              <w:ind w:left="504" w:right="504"/>
                              <w:rPr>
                                <w:rFonts w:ascii="Calibri" w:eastAsia="Verdana" w:hAnsi="Calibri"/>
                                <w:color w:val="auto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</w:p>
                          <w:p w:rsidR="00BE3140" w:rsidRDefault="000D7712">
                            <w:pPr>
                              <w:pStyle w:val="Contenutocornice"/>
                              <w:spacing w:after="160" w:line="252" w:lineRule="auto"/>
                              <w:ind w:left="504" w:right="504"/>
                              <w:rPr>
                                <w:rFonts w:ascii="Calibri" w:eastAsia="Verdana" w:hAnsi="Calibri"/>
                                <w:b/>
                                <w:color w:val="auto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color w:val="auto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Per la presentazione della domanda sulla piattaforma DOL </w:t>
                            </w:r>
                            <w:hyperlink r:id="rId14">
                              <w:r>
                                <w:rPr>
                                  <w:rStyle w:val="CollegamentoInternet"/>
                                  <w:rFonts w:ascii="Calibri" w:eastAsia="Verdana" w:hAnsi="Calibri"/>
                                  <w:sz w:val="24"/>
                                  <w:szCs w:val="24"/>
                                  <w:lang w:val="it-IT" w:eastAsia="ja-JP"/>
                                  <w14:ligatures w14:val="standard"/>
                                </w:rPr>
                                <w:t>https://domandaonline.serviziocivile.it</w:t>
                              </w:r>
                            </w:hyperlink>
                            <w:r>
                              <w:rPr>
                                <w:rFonts w:ascii="Calibri" w:eastAsia="Verdana" w:hAnsi="Calibri"/>
                                <w:color w:val="auto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 è necessario essere in possesso del Sistema Pubblico di Identità Digitale (SPID) </w:t>
                            </w:r>
                          </w:p>
                          <w:p w:rsidR="00BE3140" w:rsidRDefault="00BE3140">
                            <w:pPr>
                              <w:pStyle w:val="Corpodeltesto2"/>
                              <w:jc w:val="both"/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lIns="36360" tIns="36360" rIns="36360" bIns="363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53" stroked="f" style="position:absolute;margin-left:-17.85pt;margin-top:156.45pt;width:204.6pt;height:623.75pt;mso-position-horizontal-relative:margin;mso-position-vertical-relative:page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spacing w:lineRule="auto" w:line="252" w:before="0" w:after="160"/>
                        <w:ind w:left="504" w:right="504" w:hanging="0"/>
                        <w:rPr>
                          <w:rFonts w:ascii="Calibri" w:hAnsi="Calibri" w:eastAsia="Verdana"/>
                          <w:color w:val="auto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auto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 xml:space="preserve">Gli aspiranti volontari dovranno presentare la domanda di partecipazione attraverso la piattaforma DOL indirizzata direttamente alla sede scelta (DGEPEMP O UIEPE) </w:t>
                      </w:r>
                    </w:p>
                    <w:p>
                      <w:pPr>
                        <w:pStyle w:val="Contenutocornice"/>
                        <w:spacing w:lineRule="auto" w:line="252" w:before="0" w:after="160"/>
                        <w:ind w:left="504" w:right="504" w:hanging="0"/>
                        <w:rPr>
                          <w:rFonts w:ascii="Calibri" w:hAnsi="Calibri" w:eastAsia="Verdana"/>
                          <w:color w:val="auto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auto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r>
                    </w:p>
                    <w:p>
                      <w:pPr>
                        <w:pStyle w:val="Contenutocornice"/>
                        <w:spacing w:lineRule="auto" w:line="252" w:before="0" w:after="160"/>
                        <w:ind w:left="504" w:right="504" w:hanging="0"/>
                        <w:rPr>
                          <w:rFonts w:ascii="Calibri" w:hAnsi="Calibri" w:eastAsia="Verdana"/>
                          <w:b/>
                          <w:b/>
                          <w:color w:val="auto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auto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 xml:space="preserve">Per la presentazione della domanda sulla piattaforma DOL </w:t>
                      </w:r>
                      <w:hyperlink r:id="rId15">
                        <w:r>
                          <w:rPr>
                            <w:rStyle w:val="CollegamentoInternet"/>
                            <w:rFonts w:eastAsia="Verdana" w:ascii="Calibri" w:hAnsi="Calibri"/>
                            <w:kern w:val="2"/>
                            <w:sz w:val="24"/>
                            <w:szCs w:val="24"/>
                            <w:lang w:val="it-IT" w:eastAsia="ja-JP"/>
                            <w14:ligatures w14:val="standard"/>
                          </w:rPr>
                          <w:t>https://domandaonline.serviziocivile.it</w:t>
                        </w:r>
                      </w:hyperlink>
                      <w:r>
                        <w:rPr>
                          <w:rFonts w:eastAsia="Verdana" w:ascii="Calibri" w:hAnsi="Calibri"/>
                          <w:color w:val="auto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 xml:space="preserve"> è necessario essere in possesso del Sistema Pubblico di Identità Digitale (SPID) </w:t>
                      </w:r>
                    </w:p>
                    <w:p>
                      <w:pPr>
                        <w:pStyle w:val="BodyText2"/>
                        <w:spacing w:before="0" w:after="180"/>
                        <w:jc w:val="both"/>
                        <w:rPr>
                          <w:lang w:val="it-IT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BE3140" w:rsidRDefault="00BE3140"/>
    <w:p w:rsidR="00BE3140" w:rsidRDefault="000D7712"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11" behindDoc="0" locked="0" layoutInCell="1" allowOverlap="1" wp14:anchorId="794763A4">
                <wp:simplePos x="0" y="0"/>
                <wp:positionH relativeFrom="page">
                  <wp:posOffset>3844290</wp:posOffset>
                </wp:positionH>
                <wp:positionV relativeFrom="page">
                  <wp:posOffset>2692400</wp:posOffset>
                </wp:positionV>
                <wp:extent cx="2578735" cy="3212465"/>
                <wp:effectExtent l="0" t="0" r="0" b="8255"/>
                <wp:wrapNone/>
                <wp:docPr id="19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7960" cy="3211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0D7712">
                            <w:pPr>
                              <w:pStyle w:val="Indirizzo"/>
                              <w:rPr>
                                <w:caps/>
                                <w:sz w:val="32"/>
                                <w:szCs w:val="32"/>
                                <w:lang w:val="it-IT"/>
                              </w:rPr>
                            </w:pPr>
                            <w:r>
                              <w:rPr>
                                <w:caps/>
                                <w:sz w:val="32"/>
                                <w:szCs w:val="32"/>
                                <w:lang w:val="it-IT"/>
                              </w:rPr>
                              <w:t xml:space="preserve">     </w:t>
                            </w:r>
                            <w:r w:rsidRPr="000D7712">
                              <w:rPr>
                                <w:caps/>
                                <w:sz w:val="32"/>
                                <w:szCs w:val="32"/>
                                <w:lang w:val="it-IT"/>
                              </w:rPr>
                              <w:t xml:space="preserve">IL BANDO SCADE IL 15 febbraio </w:t>
                            </w:r>
                            <w:r w:rsidRPr="000D7712">
                              <w:rPr>
                                <w:caps/>
                                <w:sz w:val="32"/>
                                <w:szCs w:val="32"/>
                                <w:lang w:val="it-IT"/>
                              </w:rPr>
                              <w:t>2021</w:t>
                            </w:r>
                          </w:p>
                          <w:p w:rsidR="00BE3140" w:rsidRDefault="000D7712">
                            <w:pPr>
                              <w:pStyle w:val="Indirizzo"/>
                              <w:rPr>
                                <w:caps/>
                                <w:sz w:val="32"/>
                                <w:szCs w:val="32"/>
                                <w:lang w:val="it-IT"/>
                              </w:rPr>
                            </w:pPr>
                            <w:r>
                              <w:rPr>
                                <w:caps/>
                                <w:sz w:val="32"/>
                                <w:szCs w:val="32"/>
                                <w:lang w:val="it-IT"/>
                              </w:rPr>
                              <w:t xml:space="preserve">  </w:t>
                            </w:r>
                          </w:p>
                          <w:p w:rsidR="00BE3140" w:rsidRDefault="000D7712">
                            <w:pPr>
                              <w:pStyle w:val="Nessunaspaziatura"/>
                              <w:jc w:val="both"/>
                              <w:rPr>
                                <w:rFonts w:eastAsia="Verdana" w:cs="Times New Roman"/>
                                <w:kern w:val="2"/>
                                <w:sz w:val="24"/>
                                <w:szCs w:val="24"/>
                                <w:lang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eastAsia="Verdana" w:cs="Times New Roman"/>
                                <w:kern w:val="2"/>
                                <w:sz w:val="24"/>
                                <w:szCs w:val="24"/>
                                <w:lang w:eastAsia="ja-JP"/>
                                <w14:ligatures w14:val="standard"/>
                              </w:rPr>
                              <w:t xml:space="preserve">Gli aspiranti volontari potranno presentare una sola domanda di </w:t>
                            </w:r>
                            <w:r>
                              <w:rPr>
                                <w:rFonts w:eastAsia="Verdana" w:cs="Times New Roman"/>
                                <w:kern w:val="2"/>
                                <w:sz w:val="24"/>
                                <w:szCs w:val="24"/>
                                <w:lang w:eastAsia="ja-JP"/>
                                <w14:ligatures w14:val="standard"/>
                              </w:rPr>
                              <w:t>partecipazione per un’unica sede di attuazione del progetto secondo le indicazioni fornite nel bando (</w:t>
                            </w:r>
                            <w:hyperlink r:id="rId16">
                              <w:r w:rsidRPr="000D7712">
                                <w:rPr>
                                  <w:rStyle w:val="CollegamentoInternet"/>
                                  <w:color w:val="auto"/>
                                  <w:sz w:val="20"/>
                                  <w:szCs w:val="20"/>
                                </w:rPr>
                                <w:t>https://www.serviziocivile.gov.it</w:t>
                              </w:r>
                            </w:hyperlink>
                            <w:r w:rsidRPr="000D7712">
                              <w:rPr>
                                <w:rStyle w:val="CollegamentoInternet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D7712">
                              <w:rPr>
                                <w:rStyle w:val="CollegamentoInternet"/>
                                <w:color w:val="auto"/>
                                <w:sz w:val="20"/>
                                <w:szCs w:val="20"/>
                              </w:rPr>
                              <w:t>http://www.scelgoilserviziocivile.gov.it/</w:t>
                            </w:r>
                            <w:r>
                              <w:rPr>
                                <w:rFonts w:eastAsia="Verdana" w:cs="Times New Roman"/>
                                <w:kern w:val="2"/>
                                <w:sz w:val="24"/>
                                <w:szCs w:val="24"/>
                                <w:lang w:eastAsia="ja-JP"/>
                                <w14:ligatures w14:val="standard"/>
                              </w:rPr>
                              <w:t>)</w:t>
                            </w:r>
                            <w:bookmarkStart w:id="0" w:name="_GoBack"/>
                            <w:bookmarkEnd w:id="0"/>
                          </w:p>
                          <w:p w:rsidR="00BE3140" w:rsidRDefault="000D7712">
                            <w:pPr>
                              <w:pStyle w:val="Nessunaspaziatura"/>
                              <w:jc w:val="both"/>
                              <w:rPr>
                                <w:rFonts w:eastAsia="Verdana" w:cs="Times New Roman"/>
                                <w:kern w:val="2"/>
                                <w:sz w:val="24"/>
                                <w:szCs w:val="24"/>
                                <w:lang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eastAsia="Verdana" w:cs="Times New Roman"/>
                                <w:kern w:val="2"/>
                                <w:sz w:val="24"/>
                                <w:szCs w:val="24"/>
                                <w:lang w:eastAsia="ja-JP"/>
                                <w14:ligatures w14:val="standard"/>
                              </w:rPr>
                              <w:t>La domanda do</w:t>
                            </w:r>
                            <w:r>
                              <w:rPr>
                                <w:rFonts w:eastAsia="Verdana" w:cs="Times New Roman"/>
                                <w:kern w:val="2"/>
                                <w:sz w:val="24"/>
                                <w:szCs w:val="24"/>
                                <w:lang w:eastAsia="ja-JP"/>
                                <w14:ligatures w14:val="standard"/>
                              </w:rPr>
                              <w:t xml:space="preserve">vrà pervenire tassativamente entro e non oltre le ore 14.00  </w:t>
                            </w:r>
                          </w:p>
                          <w:p w:rsidR="00BE3140" w:rsidRDefault="00BE3140">
                            <w:pPr>
                              <w:pStyle w:val="Indirizzo"/>
                              <w:rPr>
                                <w:caps/>
                                <w:sz w:val="32"/>
                                <w:szCs w:val="32"/>
                                <w:lang w:val="it-IT"/>
                              </w:rPr>
                            </w:pPr>
                          </w:p>
                        </w:txbxContent>
                      </wps:txbx>
                      <wps:bodyPr lIns="36360" tIns="36360" rIns="36360" bIns="363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4763A4" id="Text Box 257" o:spid="_x0000_s1032" style="position:absolute;left:0;text-align:left;margin-left:302.7pt;margin-top:212pt;width:203.05pt;height:252.95pt;z-index:1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" filled="f" stroked="f">
                <v:textbox inset="1.01mm,1.01mm,1.01mm,1.01mm">
                  <w:txbxContent>
                    <w:p w:rsidR="00BE3140" w:rsidRDefault="000D7712">
                      <w:pPr>
                        <w:pStyle w:val="Indirizzo"/>
                        <w:rPr>
                          <w:caps/>
                          <w:sz w:val="32"/>
                          <w:szCs w:val="32"/>
                          <w:lang w:val="it-IT"/>
                        </w:rPr>
                      </w:pPr>
                      <w:r>
                        <w:rPr>
                          <w:caps/>
                          <w:sz w:val="32"/>
                          <w:szCs w:val="32"/>
                          <w:lang w:val="it-IT"/>
                        </w:rPr>
                        <w:t xml:space="preserve">     </w:t>
                      </w:r>
                      <w:r w:rsidRPr="000D7712">
                        <w:rPr>
                          <w:caps/>
                          <w:sz w:val="32"/>
                          <w:szCs w:val="32"/>
                          <w:lang w:val="it-IT"/>
                        </w:rPr>
                        <w:t xml:space="preserve">IL BANDO SCADE IL 15 febbraio </w:t>
                      </w:r>
                      <w:r w:rsidRPr="000D7712">
                        <w:rPr>
                          <w:caps/>
                          <w:sz w:val="32"/>
                          <w:szCs w:val="32"/>
                          <w:lang w:val="it-IT"/>
                        </w:rPr>
                        <w:t>2021</w:t>
                      </w:r>
                    </w:p>
                    <w:p w:rsidR="00BE3140" w:rsidRDefault="000D7712">
                      <w:pPr>
                        <w:pStyle w:val="Indirizzo"/>
                        <w:rPr>
                          <w:caps/>
                          <w:sz w:val="32"/>
                          <w:szCs w:val="32"/>
                          <w:lang w:val="it-IT"/>
                        </w:rPr>
                      </w:pPr>
                      <w:r>
                        <w:rPr>
                          <w:caps/>
                          <w:sz w:val="32"/>
                          <w:szCs w:val="32"/>
                          <w:lang w:val="it-IT"/>
                        </w:rPr>
                        <w:t xml:space="preserve">  </w:t>
                      </w:r>
                    </w:p>
                    <w:p w:rsidR="00BE3140" w:rsidRDefault="000D7712">
                      <w:pPr>
                        <w:pStyle w:val="Nessunaspaziatura"/>
                        <w:jc w:val="both"/>
                        <w:rPr>
                          <w:rFonts w:eastAsia="Verdana" w:cs="Times New Roman"/>
                          <w:kern w:val="2"/>
                          <w:sz w:val="24"/>
                          <w:szCs w:val="24"/>
                          <w:lang w:eastAsia="ja-JP"/>
                          <w14:ligatures w14:val="standard"/>
                        </w:rPr>
                      </w:pPr>
                      <w:r>
                        <w:rPr>
                          <w:rFonts w:eastAsia="Verdana" w:cs="Times New Roman"/>
                          <w:kern w:val="2"/>
                          <w:sz w:val="24"/>
                          <w:szCs w:val="24"/>
                          <w:lang w:eastAsia="ja-JP"/>
                          <w14:ligatures w14:val="standard"/>
                        </w:rPr>
                        <w:t xml:space="preserve">Gli aspiranti volontari potranno presentare una sola domanda di </w:t>
                      </w:r>
                      <w:r>
                        <w:rPr>
                          <w:rFonts w:eastAsia="Verdana" w:cs="Times New Roman"/>
                          <w:kern w:val="2"/>
                          <w:sz w:val="24"/>
                          <w:szCs w:val="24"/>
                          <w:lang w:eastAsia="ja-JP"/>
                          <w14:ligatures w14:val="standard"/>
                        </w:rPr>
                        <w:t>partecipazione per un’unica sede di attuazione del progetto secondo le indicazioni fornite nel bando (</w:t>
                      </w:r>
                      <w:hyperlink r:id="rId17">
                        <w:r w:rsidRPr="000D7712">
                          <w:rPr>
                            <w:rStyle w:val="CollegamentoInternet"/>
                            <w:color w:val="auto"/>
                            <w:sz w:val="20"/>
                            <w:szCs w:val="20"/>
                          </w:rPr>
                          <w:t>https://www.serviziocivile.gov.it</w:t>
                        </w:r>
                      </w:hyperlink>
                      <w:r w:rsidRPr="000D7712">
                        <w:rPr>
                          <w:rStyle w:val="CollegamentoInternet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0D7712">
                        <w:rPr>
                          <w:rStyle w:val="CollegamentoInternet"/>
                          <w:color w:val="auto"/>
                          <w:sz w:val="20"/>
                          <w:szCs w:val="20"/>
                        </w:rPr>
                        <w:t>http://www.scelgoilserviziocivile.gov.it/</w:t>
                      </w:r>
                      <w:r>
                        <w:rPr>
                          <w:rFonts w:eastAsia="Verdana" w:cs="Times New Roman"/>
                          <w:kern w:val="2"/>
                          <w:sz w:val="24"/>
                          <w:szCs w:val="24"/>
                          <w:lang w:eastAsia="ja-JP"/>
                          <w14:ligatures w14:val="standard"/>
                        </w:rPr>
                        <w:t>)</w:t>
                      </w:r>
                      <w:bookmarkStart w:id="1" w:name="_GoBack"/>
                      <w:bookmarkEnd w:id="1"/>
                    </w:p>
                    <w:p w:rsidR="00BE3140" w:rsidRDefault="000D7712">
                      <w:pPr>
                        <w:pStyle w:val="Nessunaspaziatura"/>
                        <w:jc w:val="both"/>
                        <w:rPr>
                          <w:rFonts w:eastAsia="Verdana" w:cs="Times New Roman"/>
                          <w:kern w:val="2"/>
                          <w:sz w:val="24"/>
                          <w:szCs w:val="24"/>
                          <w:lang w:eastAsia="ja-JP"/>
                          <w14:ligatures w14:val="standard"/>
                        </w:rPr>
                      </w:pPr>
                      <w:r>
                        <w:rPr>
                          <w:rFonts w:eastAsia="Verdana" w:cs="Times New Roman"/>
                          <w:kern w:val="2"/>
                          <w:sz w:val="24"/>
                          <w:szCs w:val="24"/>
                          <w:lang w:eastAsia="ja-JP"/>
                          <w14:ligatures w14:val="standard"/>
                        </w:rPr>
                        <w:t>La domanda do</w:t>
                      </w:r>
                      <w:r>
                        <w:rPr>
                          <w:rFonts w:eastAsia="Verdana" w:cs="Times New Roman"/>
                          <w:kern w:val="2"/>
                          <w:sz w:val="24"/>
                          <w:szCs w:val="24"/>
                          <w:lang w:eastAsia="ja-JP"/>
                          <w14:ligatures w14:val="standard"/>
                        </w:rPr>
                        <w:t xml:space="preserve">vrà pervenire tassativamente entro e non oltre le ore 14.00  </w:t>
                      </w:r>
                    </w:p>
                    <w:p w:rsidR="00BE3140" w:rsidRDefault="00BE3140">
                      <w:pPr>
                        <w:pStyle w:val="Indirizzo"/>
                        <w:rPr>
                          <w:caps/>
                          <w:sz w:val="32"/>
                          <w:szCs w:val="32"/>
                          <w:lang w:val="it-IT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BE3140" w:rsidRDefault="000D7712">
      <w:pPr>
        <w:tabs>
          <w:tab w:val="left" w:pos="11690"/>
        </w:tabs>
      </w:pPr>
      <w:r>
        <w:tab/>
      </w:r>
    </w:p>
    <w:p w:rsidR="00BE3140" w:rsidRDefault="000D7712"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76F46512">
                <wp:simplePos x="0" y="0"/>
                <wp:positionH relativeFrom="page">
                  <wp:posOffset>3619500</wp:posOffset>
                </wp:positionH>
                <wp:positionV relativeFrom="page">
                  <wp:posOffset>6076950</wp:posOffset>
                </wp:positionV>
                <wp:extent cx="3238500" cy="843280"/>
                <wp:effectExtent l="0" t="0" r="0" b="0"/>
                <wp:wrapNone/>
                <wp:docPr id="21" name="Text Box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840" cy="84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0D7712">
                            <w:pPr>
                              <w:pStyle w:val="Contenutocornice"/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  <w:lang w:val="it-IT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it-IT"/>
                              </w:rPr>
                              <w:t>Dipartimento per la Giustizia Minorile e di Comunità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0"/>
                              <w:jc w:val="center"/>
                              <w:rPr>
                                <w:rFonts w:ascii="Calibri" w:hAnsi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it-IT"/>
                              </w:rPr>
                              <w:t>Direzione Generale per l’Esecuzione penale Esterna e di Messa alla Prova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  <w:lang w:val="it-IT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Via Damiano Chiesa, 24 00136 –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it-IT"/>
                              </w:rPr>
                              <w:t>ROMA  Tel.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 06 68 1881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  <w:lang w:val="it-IT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  <w:lang w:val="it-IT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  <w:lang w:val="it-IT"/>
                              </w:rPr>
                              <w:t xml:space="preserve">: </w:t>
                            </w:r>
                            <w:r>
                              <w:rPr>
                                <w:sz w:val="16"/>
                                <w:szCs w:val="16"/>
                                <w:lang w:val="it-IT"/>
                              </w:rPr>
                              <w:t>prot.dgmc@giustiziacert.it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73" stroked="f" style="position:absolute;margin-left:285pt;margin-top:478.5pt;width:254.9pt;height:66.3pt;mso-position-horizontal-relative:page;mso-position-vertical-relative:page" wp14:anchorId="76F46512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spacing w:before="0" w:after="0"/>
                        <w:jc w:val="center"/>
                        <w:rPr>
                          <w:sz w:val="16"/>
                          <w:szCs w:val="16"/>
                          <w:lang w:val="it-IT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  <w:lang w:val="it-IT"/>
                        </w:rPr>
                        <w:t>Dipartimento per la Giustizia Minorile e di Comunità</w:t>
                      </w:r>
                    </w:p>
                    <w:p>
                      <w:pPr>
                        <w:pStyle w:val="Contenutocornice"/>
                        <w:spacing w:before="0" w:after="0"/>
                        <w:jc w:val="center"/>
                        <w:rPr>
                          <w:rFonts w:ascii="Calibri" w:hAnsi="Calibri"/>
                          <w:sz w:val="16"/>
                          <w:szCs w:val="16"/>
                          <w:lang w:val="it-IT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  <w:lang w:val="it-IT"/>
                        </w:rPr>
                        <w:t>Direzione Generale per l’Esecuzione penale Esterna e di Messa alla Prova</w:t>
                      </w:r>
                    </w:p>
                    <w:p>
                      <w:pPr>
                        <w:pStyle w:val="Contenutocornice"/>
                        <w:spacing w:before="0" w:after="0"/>
                        <w:jc w:val="center"/>
                        <w:rPr>
                          <w:sz w:val="16"/>
                          <w:szCs w:val="16"/>
                          <w:lang w:val="it-IT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  <w:lang w:val="it-IT"/>
                        </w:rPr>
                        <w:t>Via Damiano Chiesa, 24 00136 – ROMA  Tel. 06 68 1881</w:t>
                      </w:r>
                    </w:p>
                    <w:p>
                      <w:pPr>
                        <w:pStyle w:val="Contenutocornice"/>
                        <w:spacing w:before="0" w:after="0"/>
                        <w:jc w:val="center"/>
                        <w:rPr>
                          <w:sz w:val="16"/>
                          <w:szCs w:val="16"/>
                          <w:lang w:val="it-IT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  <w:lang w:val="it-IT"/>
                        </w:rPr>
                        <w:t>e-mail: prot.dgmc@giustiziacert.it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10" behindDoc="0" locked="0" layoutInCell="1" allowOverlap="1" wp14:anchorId="74FF3348">
                <wp:simplePos x="0" y="0"/>
                <wp:positionH relativeFrom="margin">
                  <wp:posOffset>6980555</wp:posOffset>
                </wp:positionH>
                <wp:positionV relativeFrom="margin">
                  <wp:posOffset>5571490</wp:posOffset>
                </wp:positionV>
                <wp:extent cx="2667000" cy="951230"/>
                <wp:effectExtent l="0" t="0" r="1905" b="2540"/>
                <wp:wrapNone/>
                <wp:docPr id="23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6520" cy="950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BE3140">
                            <w:pPr>
                              <w:pStyle w:val="Slogan"/>
                            </w:pPr>
                          </w:p>
                        </w:txbxContent>
                      </wps:txbx>
                      <wps:bodyPr lIns="36360" tIns="36360" rIns="36360" bIns="363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56" stroked="f" style="position:absolute;margin-left:549.65pt;margin-top:438.7pt;width:209.9pt;height:74.8pt;mso-position-horizontal-relative:margin;mso-position-vertical-relative:margin" wp14:anchorId="74FF3348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logan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br w:type="page"/>
      </w:r>
    </w:p>
    <w:p w:rsidR="00BE3140" w:rsidRDefault="000D7712"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0" distR="0" simplePos="0" relativeHeight="14" behindDoc="0" locked="0" layoutInCell="1" allowOverlap="1">
                <wp:simplePos x="0" y="0"/>
                <wp:positionH relativeFrom="page">
                  <wp:posOffset>568960</wp:posOffset>
                </wp:positionH>
                <wp:positionV relativeFrom="page">
                  <wp:posOffset>1742440</wp:posOffset>
                </wp:positionV>
                <wp:extent cx="2880995" cy="5175250"/>
                <wp:effectExtent l="0" t="0" r="0" b="7620"/>
                <wp:wrapNone/>
                <wp:docPr id="25" name="Text Box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60" cy="517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0D7712">
                            <w:pPr>
                              <w:pStyle w:val="Contenutocornice"/>
                              <w:spacing w:after="200" w:line="360" w:lineRule="exact"/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/>
                              </w:rPr>
                              <w:t>Il progetto per il SCU è articolato in tre aree di intervento che si propongono di:</w:t>
                            </w:r>
                          </w:p>
                          <w:p w:rsidR="00BE3140" w:rsidRDefault="000D7712">
                            <w:pPr>
                              <w:pStyle w:val="Paragrafoelenco"/>
                              <w:numPr>
                                <w:ilvl w:val="0"/>
                                <w:numId w:val="1"/>
                              </w:numPr>
                              <w:spacing w:after="200" w:line="360" w:lineRule="exact"/>
                              <w:jc w:val="left"/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 w:eastAsia="ar-SA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 w:eastAsia="ar-SA"/>
                              </w:rPr>
                              <w:t>Valorizzare il sistema dell’accoglienza e del segretariato sociale negli UEPE;</w:t>
                            </w:r>
                          </w:p>
                          <w:p w:rsidR="00BE3140" w:rsidRDefault="000D7712">
                            <w:pPr>
                              <w:pStyle w:val="Paragrafoelenco"/>
                              <w:numPr>
                                <w:ilvl w:val="0"/>
                                <w:numId w:val="1"/>
                              </w:numPr>
                              <w:spacing w:after="200" w:line="360" w:lineRule="exact"/>
                              <w:jc w:val="left"/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 w:eastAsia="ar-SA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 w:eastAsia="ar-SA"/>
                              </w:rPr>
                              <w:t xml:space="preserve">Rafforzare e ampliare la rete di risorse sul territorio </w:t>
                            </w:r>
                            <w:r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 w:eastAsia="ar-SA"/>
                              </w:rPr>
                              <w:t xml:space="preserve">per lo svolgimento della Messa alla prova, dei Lavori di Pubblica Utilità e per lo svolgimento </w:t>
                            </w:r>
                            <w:proofErr w:type="gramStart"/>
                            <w:r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 w:eastAsia="ar-SA"/>
                              </w:rPr>
                              <w:t>di  attività</w:t>
                            </w:r>
                            <w:proofErr w:type="gramEnd"/>
                            <w:r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 w:eastAsia="ar-SA"/>
                              </w:rPr>
                              <w:t xml:space="preserve"> di volontariato.</w:t>
                            </w:r>
                          </w:p>
                          <w:p w:rsidR="00BE3140" w:rsidRDefault="000D7712">
                            <w:pPr>
                              <w:pStyle w:val="Paragrafoelenc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496"/>
                              </w:tabs>
                              <w:spacing w:after="0" w:line="360" w:lineRule="exact"/>
                              <w:jc w:val="left"/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 w:eastAsia="ar-SA"/>
                              </w:rPr>
                              <w:t>Potenziare l’accesso alla misura alternativa della detenzione domiciliare e sostenere i detenuti domiciliari durante l’esecuzione d</w:t>
                            </w:r>
                            <w:r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 w:eastAsia="ar-SA"/>
                              </w:rPr>
                              <w:t>ella misura</w:t>
                            </w:r>
                          </w:p>
                          <w:p w:rsidR="00BE3140" w:rsidRDefault="00BE3140">
                            <w:pPr>
                              <w:pStyle w:val="Contenutocornice"/>
                              <w:tabs>
                                <w:tab w:val="left" w:pos="4496"/>
                              </w:tabs>
                              <w:spacing w:after="0" w:line="360" w:lineRule="exact"/>
                              <w:contextualSpacing/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/>
                              </w:rPr>
                            </w:pPr>
                          </w:p>
                          <w:p w:rsidR="00BE3140" w:rsidRDefault="00BE3140">
                            <w:pPr>
                              <w:pStyle w:val="Contenutocornice"/>
                              <w:tabs>
                                <w:tab w:val="left" w:pos="4496"/>
                              </w:tabs>
                              <w:spacing w:after="0" w:line="360" w:lineRule="exact"/>
                              <w:contextualSpacing/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/>
                              </w:rPr>
                            </w:pPr>
                          </w:p>
                          <w:p w:rsidR="00BE3140" w:rsidRDefault="000D7712">
                            <w:pPr>
                              <w:pStyle w:val="Contenutocornice"/>
                              <w:spacing w:after="0" w:line="240" w:lineRule="auto"/>
                              <w:contextualSpacing/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auto"/>
                                <w:kern w:val="0"/>
                                <w:sz w:val="24"/>
                                <w:szCs w:val="24"/>
                                <w:lang w:val="it-IT"/>
                              </w:rPr>
                              <w:t xml:space="preserve">I volontari affiancano e collaborano con gli operatori degli UEPE nelle attività che saranno realizzate all’interno delle tre aree di intervento </w:t>
                            </w:r>
                          </w:p>
                          <w:p w:rsidR="00BE3140" w:rsidRDefault="00BE3140">
                            <w:pPr>
                              <w:pStyle w:val="Contenutocornice"/>
                            </w:pPr>
                          </w:p>
                        </w:txbxContent>
                      </wps:txbx>
                      <wps:bodyPr lIns="36360" tIns="36360" rIns="36360" bIns="363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55" stroked="f" style="position:absolute;margin-left:44.8pt;margin-top:137.2pt;width:226.75pt;height:407.4pt;mso-position-horizontal-relative:page;mso-position-vertical-relative:page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suppressAutoHyphens w:val="true"/>
                        <w:spacing w:lineRule="exact" w:line="360" w:before="0" w:after="200"/>
                        <w:rPr>
                          <w:rFonts w:ascii="Calibri" w:hAnsi="Calibri" w:eastAsia="Calibri"/>
                          <w:color w:val="auto"/>
                          <w:kern w:val="0"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eastAsia="Calibri" w:ascii="Calibri" w:hAnsi="Calibri"/>
                          <w:color w:val="auto"/>
                          <w:kern w:val="0"/>
                          <w:sz w:val="24"/>
                          <w:szCs w:val="24"/>
                          <w:lang w:val="it-IT"/>
                        </w:rPr>
                        <w:t>Il progetto per il SCU è articolato in tre aree di intervento che si propongono di: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uppressAutoHyphens w:val="true"/>
                        <w:spacing w:lineRule="exact" w:line="360" w:before="0" w:after="200"/>
                        <w:contextualSpacing/>
                        <w:jc w:val="left"/>
                        <w:rPr>
                          <w:rFonts w:ascii="Calibri" w:hAnsi="Calibri" w:eastAsia="Calibri"/>
                          <w:color w:val="auto"/>
                          <w:kern w:val="0"/>
                          <w:sz w:val="24"/>
                          <w:szCs w:val="24"/>
                          <w:lang w:val="it-IT" w:eastAsia="ar-SA"/>
                        </w:rPr>
                      </w:pPr>
                      <w:r>
                        <w:rPr>
                          <w:rFonts w:eastAsia="Calibri" w:ascii="Calibri" w:hAnsi="Calibri"/>
                          <w:color w:val="auto"/>
                          <w:kern w:val="0"/>
                          <w:sz w:val="24"/>
                          <w:szCs w:val="24"/>
                          <w:lang w:val="it-IT" w:eastAsia="ar-SA"/>
                        </w:rPr>
                        <w:t>Valorizzare il sistema dell’accoglienza e del segretariato sociale negli UEPE;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uppressAutoHyphens w:val="true"/>
                        <w:spacing w:lineRule="exact" w:line="360" w:before="0" w:after="200"/>
                        <w:contextualSpacing/>
                        <w:jc w:val="left"/>
                        <w:rPr>
                          <w:rFonts w:ascii="Calibri" w:hAnsi="Calibri" w:eastAsia="Calibri"/>
                          <w:color w:val="auto"/>
                          <w:kern w:val="0"/>
                          <w:sz w:val="24"/>
                          <w:szCs w:val="24"/>
                          <w:lang w:val="it-IT" w:eastAsia="ar-SA"/>
                        </w:rPr>
                      </w:pPr>
                      <w:r>
                        <w:rPr>
                          <w:rFonts w:eastAsia="Calibri" w:ascii="Calibri" w:hAnsi="Calibri"/>
                          <w:color w:val="auto"/>
                          <w:kern w:val="0"/>
                          <w:sz w:val="24"/>
                          <w:szCs w:val="24"/>
                          <w:lang w:val="it-IT" w:eastAsia="ar-SA"/>
                        </w:rPr>
                        <w:t>Rafforzare e ampliare la rete di risorse sul territorio per lo svolgimento della Messa alla prova, dei Lavori di Pubblica Utilità e per lo svolgimento di  attività di volontariato.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4496" w:leader="none"/>
                        </w:tabs>
                        <w:suppressAutoHyphens w:val="true"/>
                        <w:spacing w:lineRule="exact" w:line="360" w:before="0" w:after="0"/>
                        <w:contextualSpacing/>
                        <w:jc w:val="left"/>
                        <w:rPr>
                          <w:rFonts w:ascii="Calibri" w:hAnsi="Calibri" w:eastAsia="Calibri"/>
                          <w:color w:val="auto"/>
                          <w:kern w:val="0"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eastAsia="Calibri" w:ascii="Calibri" w:hAnsi="Calibri"/>
                          <w:color w:val="auto"/>
                          <w:kern w:val="0"/>
                          <w:sz w:val="24"/>
                          <w:szCs w:val="24"/>
                          <w:lang w:val="it-IT" w:eastAsia="ar-SA"/>
                        </w:rPr>
                        <w:t>Potenziare l’accesso alla misura alternativa della detenzione domiciliare e sostenere i detenuti domiciliari durante l’esecuzione della misura</w:t>
                      </w:r>
                    </w:p>
                    <w:p>
                      <w:pPr>
                        <w:pStyle w:val="Contenutocornice"/>
                        <w:tabs>
                          <w:tab w:val="clear" w:pos="720"/>
                          <w:tab w:val="left" w:pos="4496" w:leader="none"/>
                        </w:tabs>
                        <w:suppressAutoHyphens w:val="true"/>
                        <w:spacing w:lineRule="exact" w:line="360" w:before="0" w:after="0"/>
                        <w:contextualSpacing/>
                        <w:rPr>
                          <w:rFonts w:ascii="Calibri" w:hAnsi="Calibri" w:eastAsia="Calibri"/>
                          <w:color w:val="auto"/>
                          <w:kern w:val="0"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eastAsia="Calibri" w:ascii="Calibri" w:hAnsi="Calibri"/>
                          <w:color w:val="auto"/>
                          <w:kern w:val="0"/>
                          <w:sz w:val="24"/>
                          <w:szCs w:val="24"/>
                          <w:lang w:val="it-IT"/>
                        </w:rPr>
                      </w:r>
                    </w:p>
                    <w:p>
                      <w:pPr>
                        <w:pStyle w:val="Contenutocornice"/>
                        <w:tabs>
                          <w:tab w:val="clear" w:pos="720"/>
                          <w:tab w:val="left" w:pos="4496" w:leader="none"/>
                        </w:tabs>
                        <w:suppressAutoHyphens w:val="true"/>
                        <w:spacing w:lineRule="exact" w:line="360" w:before="0" w:after="0"/>
                        <w:contextualSpacing/>
                        <w:rPr>
                          <w:rFonts w:ascii="Calibri" w:hAnsi="Calibri" w:eastAsia="Calibri"/>
                          <w:color w:val="auto"/>
                          <w:kern w:val="0"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eastAsia="Calibri" w:ascii="Calibri" w:hAnsi="Calibri"/>
                          <w:color w:val="auto"/>
                          <w:kern w:val="0"/>
                          <w:sz w:val="24"/>
                          <w:szCs w:val="24"/>
                          <w:lang w:val="it-IT"/>
                        </w:rPr>
                      </w:r>
                    </w:p>
                    <w:p>
                      <w:pPr>
                        <w:pStyle w:val="Contenutocornice"/>
                        <w:spacing w:lineRule="auto" w:line="240" w:before="0" w:after="0"/>
                        <w:contextualSpacing/>
                        <w:rPr>
                          <w:rFonts w:ascii="Calibri" w:hAnsi="Calibri" w:eastAsia="Calibri"/>
                          <w:color w:val="auto"/>
                          <w:kern w:val="0"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eastAsia="Calibri" w:ascii="Calibri" w:hAnsi="Calibri"/>
                          <w:color w:val="auto"/>
                          <w:kern w:val="0"/>
                          <w:sz w:val="24"/>
                          <w:szCs w:val="24"/>
                          <w:lang w:val="it-IT"/>
                        </w:rPr>
                        <w:t xml:space="preserve">I volontari affiancano e collaborano con gli operatori degli UEPE nelle attività che saranno realizzate all’interno delle tre aree di intervento </w:t>
                      </w:r>
                      <w:bookmarkStart w:id="1" w:name="_GoBack"/>
                      <w:bookmarkEnd w:id="1"/>
                    </w:p>
                    <w:p>
                      <w:pPr>
                        <w:pStyle w:val="Contenutocornice"/>
                        <w:spacing w:before="0" w:after="18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15" behindDoc="0" locked="0" layoutInCell="1" allowOverlap="1">
                <wp:simplePos x="0" y="0"/>
                <wp:positionH relativeFrom="page">
                  <wp:posOffset>694690</wp:posOffset>
                </wp:positionH>
                <wp:positionV relativeFrom="page">
                  <wp:posOffset>897255</wp:posOffset>
                </wp:positionV>
                <wp:extent cx="7600315" cy="348615"/>
                <wp:effectExtent l="0" t="1905" r="2540" b="0"/>
                <wp:wrapNone/>
                <wp:docPr id="27" name="Text Box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9600" cy="34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BE3140">
                            <w:pPr>
                              <w:pStyle w:val="Titolo4"/>
                            </w:pPr>
                          </w:p>
                        </w:txbxContent>
                      </wps:txbx>
                      <wps:bodyPr lIns="36360" tIns="36360" rIns="36360" bIns="3636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56" stroked="f" style="position:absolute;margin-left:54.7pt;margin-top:70.65pt;width:598.35pt;height:27.35pt;mso-position-horizontal-relative:page;mso-position-vertic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Titolo4"/>
                        <w:numPr>
                          <w:ilvl w:val="0"/>
                          <w:numId w:val="0"/>
                        </w:numPr>
                        <w:spacing w:before="0" w:after="240"/>
                        <w:outlineLvl w:val="3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16" behindDoc="0" locked="0" layoutInCell="1" allowOverlap="1">
                <wp:simplePos x="0" y="0"/>
                <wp:positionH relativeFrom="page">
                  <wp:posOffset>3823335</wp:posOffset>
                </wp:positionH>
                <wp:positionV relativeFrom="page">
                  <wp:posOffset>1483360</wp:posOffset>
                </wp:positionV>
                <wp:extent cx="2953385" cy="5847080"/>
                <wp:effectExtent l="0" t="0" r="1270" b="3175"/>
                <wp:wrapNone/>
                <wp:docPr id="29" name="Text Box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20" cy="584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 id="12">
                        <w:txbxContent>
                          <w:p w:rsidR="00BE3140" w:rsidRDefault="000D7712">
                            <w:pPr>
                              <w:pStyle w:val="Contenutocornice"/>
                              <w:spacing w:after="160" w:line="276" w:lineRule="auto"/>
                              <w:contextualSpacing/>
                              <w:jc w:val="center"/>
                              <w:rPr>
                                <w:rFonts w:ascii="Calibri" w:eastAsia="Verdana" w:hAnsi="Calibri"/>
                                <w:b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b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CHI PUÒ CANDIDARSI?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160" w:line="276" w:lineRule="auto"/>
                              <w:contextualSpacing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Requisiti richiesti agli aspiranti: 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numPr>
                                <w:ilvl w:val="0"/>
                                <w:numId w:val="2"/>
                              </w:numPr>
                              <w:spacing w:after="160" w:line="276" w:lineRule="auto"/>
                              <w:contextualSpacing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proofErr w:type="gramStart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un’età</w:t>
                            </w:r>
                            <w:proofErr w:type="gramEnd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 compresa tra i 18 e i 28</w:t>
                            </w:r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 anni</w:t>
                            </w:r>
                          </w:p>
                          <w:p w:rsidR="00BE3140" w:rsidRDefault="000D7712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spacing w:after="160" w:line="276" w:lineRule="auto"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proofErr w:type="gramStart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essere</w:t>
                            </w:r>
                            <w:proofErr w:type="gramEnd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 cittadini italiani, di altri paesi 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160" w:line="276" w:lineRule="auto"/>
                              <w:contextualSpacing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dell’Unione Europea o extracomunitari 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160" w:line="276" w:lineRule="auto"/>
                              <w:contextualSpacing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proofErr w:type="gramStart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regolarmente</w:t>
                            </w:r>
                            <w:proofErr w:type="gramEnd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 soggiornanti in Italia</w:t>
                            </w:r>
                          </w:p>
                          <w:p w:rsidR="00BE3140" w:rsidRDefault="000D7712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spacing w:after="160" w:line="276" w:lineRule="auto"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proofErr w:type="gramStart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non</w:t>
                            </w:r>
                            <w:proofErr w:type="gramEnd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 aver riportato condanne penali</w:t>
                            </w:r>
                          </w:p>
                          <w:p w:rsidR="00BE3140" w:rsidRDefault="000D7712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spacing w:after="160" w:line="276" w:lineRule="auto"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proofErr w:type="gramStart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non</w:t>
                            </w:r>
                            <w:proofErr w:type="gramEnd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 abbiano già prestato servizio civile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numPr>
                                <w:ilvl w:val="0"/>
                                <w:numId w:val="2"/>
                              </w:numPr>
                              <w:spacing w:after="160" w:line="276" w:lineRule="auto"/>
                              <w:contextualSpacing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proofErr w:type="gramStart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non</w:t>
                            </w:r>
                            <w:proofErr w:type="gramEnd"/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 appartenere a corpi militari o forze di polizia.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160" w:line="276" w:lineRule="auto"/>
                              <w:contextualSpacing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 xml:space="preserve">Il </w:t>
                            </w:r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Servizio Civile ha la durata di 12 mesi per un totale di 1145 ore annue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160" w:line="276" w:lineRule="auto"/>
                              <w:contextualSpacing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Durante l’anno di servizio, è previsto un numero minimo di ore di formazione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160" w:line="276" w:lineRule="auto"/>
                              <w:contextualSpacing/>
                              <w:jc w:val="left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Il volontario riceverà un rimborso mensile di 439,50 euro.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</w:pPr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È stato richiesto riconoscimento dei crediti for</w:t>
                            </w:r>
                            <w:r>
                              <w:rPr>
                                <w:rFonts w:ascii="Calibri" w:eastAsia="Verdana" w:hAnsi="Calibri"/>
                                <w:sz w:val="24"/>
                                <w:szCs w:val="24"/>
                                <w:lang w:val="it-IT" w:eastAsia="ja-JP"/>
                                <w14:ligatures w14:val="standard"/>
                              </w:rPr>
                              <w:t>mativi universitari.</w:t>
                            </w:r>
                          </w:p>
                          <w:p w:rsidR="00BE3140" w:rsidRDefault="00BE3140">
                            <w:pPr>
                              <w:pStyle w:val="Corpotesto"/>
                              <w:shd w:val="clear" w:color="auto" w:fill="FFFFFF" w:themeFill="background1"/>
                              <w:jc w:val="center"/>
                              <w:rPr>
                                <w:b/>
                                <w:color w:val="000000" w:themeColor="text1"/>
                                <w:lang w:val="it-IT"/>
                              </w:rPr>
                            </w:pPr>
                          </w:p>
                        </w:txbxContent>
                      </wps:txbx>
                      <wps:bodyPr lIns="36360" tIns="36360" rIns="36360" bIns="363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57" stroked="f" style="position:absolute;margin-left:301.05pt;margin-top:116.8pt;width:232.45pt;height:460.3pt;mso-position-horizontal-relative:page;mso-position-vertical-relative:page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spacing w:lineRule="auto" w:line="276" w:before="0" w:after="160"/>
                        <w:contextualSpacing/>
                        <w:jc w:val="center"/>
                        <w:rPr>
                          <w:rFonts w:ascii="Calibri" w:hAnsi="Calibri" w:eastAsia="Verdana"/>
                          <w:b/>
                          <w:b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b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CHI PUÒ CANDIDARSI?</w:t>
                      </w:r>
                    </w:p>
                    <w:p>
                      <w:pPr>
                        <w:pStyle w:val="Contenutocornice"/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Requisiti richiesti agli aspiranti</w:t>
                      </w: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 xml:space="preserve">: 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2"/>
                        </w:numPr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un’età compresa tra i 18 e i 28 anni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 xml:space="preserve">essere cittadini italiani, di altri paesi </w:t>
                      </w:r>
                    </w:p>
                    <w:p>
                      <w:pPr>
                        <w:pStyle w:val="Contenutocornice"/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 xml:space="preserve">dell’Unione Europea o extracomunitari </w:t>
                      </w:r>
                    </w:p>
                    <w:p>
                      <w:pPr>
                        <w:pStyle w:val="Contenutocornice"/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regolarmente soggiornanti in Italia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 xml:space="preserve">non aver riportato condanne </w:t>
                      </w: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penali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non abbiano già prestato servizio civile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2"/>
                        </w:numPr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non appartenere a corpi militari o forze di polizia.</w:t>
                      </w:r>
                    </w:p>
                    <w:p>
                      <w:pPr>
                        <w:pStyle w:val="Contenutocornice"/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 xml:space="preserve">Il Servizio Civile </w:t>
                      </w: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ha la durata di</w:t>
                      </w: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 xml:space="preserve"> 12 mesi per un totale di 1145 ore annue</w:t>
                      </w:r>
                    </w:p>
                    <w:p>
                      <w:pPr>
                        <w:pStyle w:val="Contenutocornice"/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Durante l’anno di servizio, è previsto un numero minimo di ore di formazione</w:t>
                      </w:r>
                    </w:p>
                    <w:p>
                      <w:pPr>
                        <w:pStyle w:val="Contenutocornice"/>
                        <w:spacing w:lineRule="auto" w:line="276" w:before="0" w:after="160"/>
                        <w:contextualSpacing/>
                        <w:jc w:val="left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Il volontario riceverà un rimborso mensile di 439,50 euro.</w:t>
                      </w:r>
                    </w:p>
                    <w:p>
                      <w:pPr>
                        <w:pStyle w:val="Contenutocornice"/>
                        <w:rPr>
                          <w:rFonts w:ascii="Calibri" w:hAnsi="Calibri" w:eastAsia="Verdana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</w:pPr>
                      <w:r>
                        <w:rPr>
                          <w:rFonts w:eastAsia="Verdana" w:ascii="Calibri" w:hAnsi="Calibri"/>
                          <w:color w:val="000000"/>
                          <w:kern w:val="2"/>
                          <w:sz w:val="24"/>
                          <w:szCs w:val="24"/>
                          <w:lang w:val="it-IT" w:eastAsia="ja-JP"/>
                          <w14:ligatures w14:val="standard"/>
                        </w:rPr>
                        <w:t>È stato richiesto riconoscimento dei crediti formativi universitari.</w:t>
                      </w:r>
                    </w:p>
                    <w:p>
                      <w:pPr>
                        <w:pStyle w:val="Corpodeltesto"/>
                        <w:shd w:val="clear" w:color="auto" w:fill="FFFFFF" w:themeFill="background1"/>
                        <w:spacing w:before="0" w:after="180"/>
                        <w:jc w:val="center"/>
                        <w:rPr>
                          <w:b/>
                          <w:b/>
                          <w:color w:val="000000" w:themeColor="text1"/>
                          <w:lang w:val="it-IT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17" behindDoc="0" locked="0" layoutInCell="1" allowOverlap="1">
                <wp:simplePos x="0" y="0"/>
                <wp:positionH relativeFrom="page">
                  <wp:posOffset>7149465</wp:posOffset>
                </wp:positionH>
                <wp:positionV relativeFrom="page">
                  <wp:posOffset>1397000</wp:posOffset>
                </wp:positionV>
                <wp:extent cx="2356485" cy="5974080"/>
                <wp:effectExtent l="0" t="0" r="7620" b="9525"/>
                <wp:wrapNone/>
                <wp:docPr id="31" name="Text Box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40" cy="5973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linkedTxbx id="12" seq="1"/>
                      <wps:bodyPr lIns="36360" tIns="36360" rIns="36360" bIns="363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358" stroked="f" style="position:absolute;margin-left:562.95pt;margin-top:110pt;width:185.45pt;height:470.3pt;mso-position-horizontal-relative:page;mso-position-vertic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spacing w:before="0" w:after="1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g">
            <w:drawing>
              <wp:anchor distT="0" distB="0" distL="0" distR="0" simplePos="0" relativeHeight="1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ge">
                  <wp:posOffset>1181100</wp:posOffset>
                </wp:positionV>
                <wp:extent cx="9577070" cy="180975"/>
                <wp:effectExtent l="0" t="0" r="6985" b="0"/>
                <wp:wrapNone/>
                <wp:docPr id="33" name="Group 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76360" cy="180360"/>
                          <a:chOff x="0" y="0"/>
                          <a:chExt cx="0" cy="0"/>
                        </a:xfrm>
                      </wpg:grpSpPr>
                      <wps:wsp>
                        <wps:cNvPr id="18" name="Rettangolo 18"/>
                        <wps:cNvSpPr/>
                        <wps:spPr>
                          <a:xfrm>
                            <a:off x="0" y="0"/>
                            <a:ext cx="3191040" cy="180360"/>
                          </a:xfrm>
                          <a:prstGeom prst="rect">
                            <a:avLst/>
                          </a:prstGeom>
                          <a:solidFill>
                            <a:srgbClr val="FFCC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" name="Rettangolo 20"/>
                        <wps:cNvSpPr/>
                        <wps:spPr>
                          <a:xfrm>
                            <a:off x="3192120" y="0"/>
                            <a:ext cx="3191040" cy="180360"/>
                          </a:xfrm>
                          <a:prstGeom prst="rect">
                            <a:avLst/>
                          </a:prstGeom>
                          <a:solidFill>
                            <a:srgbClr val="FF99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2" name="Rettangolo 22"/>
                        <wps:cNvSpPr/>
                        <wps:spPr>
                          <a:xfrm>
                            <a:off x="6384960" y="0"/>
                            <a:ext cx="3191400" cy="180360"/>
                          </a:xfrm>
                          <a:prstGeom prst="rect">
                            <a:avLst/>
                          </a:prstGeom>
                          <a:solidFill>
                            <a:srgbClr val="666699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360" style="position:absolute;margin-left:-0.55pt;margin-top:93pt;width:754.05pt;height:14.2pt" coordorigin="-11,1860" coordsize="15081,284">
                <v:rect id="shape_0" fillcolor="#ffcc00" stroked="f" style="position:absolute;left:-11;top:1860;width:5024;height:283;mso-position-horizontal:right;mso-position-horizontal-relative:margin;mso-position-vertical-relative:page">
                  <w10:wrap type="none"/>
                  <v:fill o:detectmouseclick="t" type="solid" color2="#0033ff"/>
                  <v:stroke color="#3465a4" joinstyle="round" endcap="flat"/>
                </v:rect>
                <v:rect id="shape_0" fillcolor="#ff9900" stroked="f" style="position:absolute;left:5016;top:1860;width:5024;height:283;mso-position-horizontal:right;mso-position-horizontal-relative:margin;mso-position-vertical-relative:page">
                  <w10:wrap type="none"/>
                  <v:fill o:detectmouseclick="t" type="solid" color2="#0066ff"/>
                  <v:stroke color="#3465a4" joinstyle="round" endcap="flat"/>
                </v:rect>
                <v:rect id="shape_0" fillcolor="#666699" stroked="f" style="position:absolute;left:10044;top:1860;width:5025;height:283;mso-position-horizontal:right;mso-position-horizontal-relative:margin;mso-position-vertical-relative:page">
                  <w10:wrap type="none"/>
                  <v:fill o:detectmouseclick="t" type="solid" color2="#999966"/>
                  <v:stroke color="#3465a4" joinstyle="round" endcap="flat"/>
                </v:rect>
              </v:group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19" behindDoc="0" locked="0" layoutInCell="1" allowOverlap="1">
                <wp:simplePos x="0" y="0"/>
                <wp:positionH relativeFrom="page">
                  <wp:posOffset>3971925</wp:posOffset>
                </wp:positionH>
                <wp:positionV relativeFrom="page">
                  <wp:posOffset>4857750</wp:posOffset>
                </wp:positionV>
                <wp:extent cx="1993900" cy="313690"/>
                <wp:effectExtent l="0" t="0" r="0" b="0"/>
                <wp:wrapNone/>
                <wp:docPr id="34" name="Text Box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320" cy="31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BE3140">
                            <w:pPr>
                              <w:pStyle w:val="Contenutocornice"/>
                            </w:pP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53" stroked="f" style="position:absolute;margin-left:312.75pt;margin-top:382.5pt;width:156.9pt;height:24.6pt;mso-position-horizontal-relative:page;mso-position-vertical-relative:page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spacing w:before="0" w:after="18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0" behindDoc="0" locked="0" layoutInCell="1" allowOverlap="1">
                <wp:simplePos x="0" y="0"/>
                <wp:positionH relativeFrom="margin">
                  <wp:posOffset>6613525</wp:posOffset>
                </wp:positionH>
                <wp:positionV relativeFrom="page">
                  <wp:posOffset>1800225</wp:posOffset>
                </wp:positionV>
                <wp:extent cx="2908935" cy="5199380"/>
                <wp:effectExtent l="0" t="0" r="83185" b="78740"/>
                <wp:wrapNone/>
                <wp:docPr id="36" name="Rectangle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8440" cy="5198760"/>
                        </a:xfrm>
                        <a:prstGeom prst="rect">
                          <a:avLst/>
                        </a:prstGeom>
                        <a:solidFill>
                          <a:srgbClr val="FFF5C9"/>
                        </a:solidFill>
                        <a:ln>
                          <a:noFill/>
                        </a:ln>
                        <a:effectLst>
                          <a:outerShdw dist="107932" dir="2700000" algn="ctr" rotWithShape="0">
                            <a:srgbClr val="FF9900">
                              <a:alpha val="50000"/>
                            </a:srgb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E3140" w:rsidRDefault="000D7712">
                            <w:pPr>
                              <w:pStyle w:val="Contenutocornice"/>
                              <w:spacing w:after="0" w:line="240" w:lineRule="auto"/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   La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>Direzione generale per l’Esecuzione penale esterna e di messa alla prova</w:t>
                            </w:r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 provvede all’organizzazione ed al coordinamento degli uffici territoriali per l’esecuzione penale esterna (UEPE). 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spacing w:after="0" w:line="240" w:lineRule="auto"/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   In particolare ha tra gli </w:t>
                            </w:r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>obiettivi quelli di: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480"/>
                              <w:textAlignment w:val="baseline"/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>monitorare</w:t>
                            </w:r>
                            <w:proofErr w:type="gramEnd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 le attività degli uffici di esecuzione penale esterna;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480"/>
                              <w:textAlignment w:val="baseline"/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>tenere</w:t>
                            </w:r>
                            <w:proofErr w:type="gramEnd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 rapporti con gli enti locali e le organizzazioni di volontariato per l’attività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>trattamentale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 e per la stipula di convenzioni per lo svolgimento del lavoro di pub</w:t>
                            </w:r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blica utilità 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480"/>
                              <w:textAlignment w:val="baseline"/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>attuare</w:t>
                            </w:r>
                            <w:proofErr w:type="gramEnd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 ed eseguire i provvedimenti della magistratura di sorveglianza, ordinaria ed onoraria;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480"/>
                              <w:textAlignment w:val="baseline"/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>organizzare</w:t>
                            </w:r>
                            <w:proofErr w:type="gramEnd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 i servizi per l’esecuzione delle pene non detentive e delle misure alternative alla detenzione o sanzioni di comunità;</w:t>
                            </w:r>
                          </w:p>
                          <w:p w:rsidR="00BE3140" w:rsidRDefault="000D7712">
                            <w:pPr>
                              <w:pStyle w:val="Contenutocornice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480"/>
                              <w:textAlignment w:val="baseline"/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>organizzare</w:t>
                            </w:r>
                            <w:proofErr w:type="gramEnd"/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 xml:space="preserve"> e </w:t>
                            </w:r>
                            <w:r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  <w:t>coordinare le attività degli Uffici dell’esecuzione penale esterna negli istituti penitenziari.</w:t>
                            </w:r>
                          </w:p>
                          <w:p w:rsidR="00BE3140" w:rsidRDefault="00BE3140">
                            <w:pPr>
                              <w:pStyle w:val="Contenutocornice"/>
                              <w:spacing w:after="0" w:line="240" w:lineRule="auto"/>
                              <w:ind w:left="480"/>
                              <w:textAlignment w:val="baseline"/>
                              <w:rPr>
                                <w:rFonts w:asciiTheme="minorHAnsi" w:hAnsiTheme="minorHAnsi"/>
                                <w:color w:val="333333"/>
                                <w:kern w:val="0"/>
                                <w:sz w:val="20"/>
                                <w:szCs w:val="20"/>
                                <w:lang w:val="it-IT" w:eastAsia="it-IT"/>
                              </w:rPr>
                            </w:pPr>
                          </w:p>
                          <w:p w:rsidR="00BE3140" w:rsidRDefault="000D7712">
                            <w:pPr>
                              <w:pStyle w:val="Corpodeltesto2"/>
                              <w:spacing w:after="0" w:line="240" w:lineRule="auto"/>
                              <w:ind w:firstLine="142"/>
                              <w:jc w:val="both"/>
                              <w:rPr>
                                <w:rFonts w:asciiTheme="minorHAnsi" w:hAnsiTheme="minorHAnsi" w:cs="Times New Roman"/>
                                <w:lang w:val="it-IT"/>
                              </w:rPr>
                            </w:pPr>
                            <w:r>
                              <w:rPr>
                                <w:rFonts w:asciiTheme="minorHAnsi" w:eastAsia="Calibri" w:hAnsiTheme="minorHAnsi" w:cs="Times New Roman"/>
                                <w:i w:val="0"/>
                                <w:kern w:val="0"/>
                                <w:lang w:val="it-IT"/>
                              </w:rPr>
                              <w:t xml:space="preserve">Gli </w:t>
                            </w:r>
                            <w:r>
                              <w:rPr>
                                <w:rFonts w:asciiTheme="minorHAnsi" w:eastAsia="Calibri" w:hAnsiTheme="minorHAnsi" w:cs="Times New Roman"/>
                                <w:b/>
                                <w:i w:val="0"/>
                                <w:kern w:val="0"/>
                                <w:lang w:val="it-IT"/>
                              </w:rPr>
                              <w:t xml:space="preserve">Uffici </w:t>
                            </w:r>
                            <w:proofErr w:type="spellStart"/>
                            <w:r>
                              <w:rPr>
                                <w:rFonts w:asciiTheme="minorHAnsi" w:eastAsia="Calibri" w:hAnsiTheme="minorHAnsi" w:cs="Times New Roman"/>
                                <w:b/>
                                <w:i w:val="0"/>
                                <w:kern w:val="0"/>
                                <w:lang w:val="it-IT"/>
                              </w:rPr>
                              <w:t>Interdistrettuali</w:t>
                            </w:r>
                            <w:proofErr w:type="spellEnd"/>
                            <w:r>
                              <w:rPr>
                                <w:rFonts w:asciiTheme="minorHAnsi" w:eastAsia="Calibri" w:hAnsiTheme="minorHAnsi" w:cs="Times New Roman"/>
                                <w:b/>
                                <w:i w:val="0"/>
                                <w:kern w:val="0"/>
                                <w:lang w:val="it-IT"/>
                              </w:rPr>
                              <w:t xml:space="preserve"> di esecuzione penale esterna </w:t>
                            </w:r>
                            <w:r>
                              <w:rPr>
                                <w:rFonts w:asciiTheme="minorHAnsi" w:eastAsia="Verdana" w:hAnsiTheme="minorHAnsi" w:cs="Times New Roman"/>
                                <w:i w:val="0"/>
                                <w:color w:val="262626"/>
                                <w:lang w:val="it-IT" w:eastAsia="ja-JP"/>
                                <w14:ligatures w14:val="standard"/>
                              </w:rPr>
                              <w:t>hanno funzioni di raccordo tra il Dipartimento e gli uffici distrettuali e locali,</w:t>
                            </w:r>
                            <w:r>
                              <w:rPr>
                                <w:rFonts w:asciiTheme="minorHAnsi" w:eastAsia="Calibri" w:hAnsiTheme="minorHAnsi" w:cs="Times New Roman"/>
                                <w:i w:val="0"/>
                                <w:kern w:val="0"/>
                                <w:lang w:val="it-IT"/>
                              </w:rPr>
                              <w:t xml:space="preserve"> verso i quali svol</w:t>
                            </w:r>
                            <w:r>
                              <w:rPr>
                                <w:rFonts w:asciiTheme="minorHAnsi" w:eastAsia="Calibri" w:hAnsiTheme="minorHAnsi" w:cs="Times New Roman"/>
                                <w:i w:val="0"/>
                                <w:kern w:val="0"/>
                                <w:lang w:val="it-IT"/>
                              </w:rPr>
                              <w:t xml:space="preserve">gono funzioni di </w:t>
                            </w:r>
                            <w:r>
                              <w:rPr>
                                <w:rFonts w:asciiTheme="minorHAnsi" w:eastAsia="Calibri" w:hAnsiTheme="minorHAnsi" w:cs="Times New Roman"/>
                                <w:b/>
                                <w:i w:val="0"/>
                                <w:kern w:val="0"/>
                                <w:lang w:val="it-IT"/>
                              </w:rPr>
                              <w:t>indirizzo, coordinamento e verifica</w:t>
                            </w:r>
                            <w:r>
                              <w:rPr>
                                <w:rFonts w:asciiTheme="minorHAnsi" w:eastAsia="Calibri" w:hAnsiTheme="minorHAnsi" w:cs="Times New Roman"/>
                                <w:i w:val="0"/>
                                <w:kern w:val="0"/>
                                <w:lang w:val="it-IT"/>
                              </w:rPr>
                              <w:t xml:space="preserve"> al fine di garantire sul territorio la migliore gestione delle misure e sanzioni penali di comunità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457" fillcolor="#fff5c9" stroked="f" style="position:absolute;margin-left:520.75pt;margin-top:141.75pt;width:228.95pt;height:409.3pt;mso-position-horizontal-relative:margin;mso-position-vertical-relative:page">
                <w10:wrap type="square"/>
                <v:fill o:detectmouseclick="t" type="solid" color2="#000a36"/>
                <v:stroke color="#3465a4" joinstyle="round" endcap="flat"/>
                <v:shadow on="t" obscured="f" color="#ff9900"/>
                <v:textbox>
                  <w:txbxContent>
                    <w:p>
                      <w:pPr>
                        <w:pStyle w:val="Contenutocornice"/>
                        <w:spacing w:lineRule="auto" w:line="240" w:before="0" w:after="0"/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</w:pP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 xml:space="preserve">   </w:t>
                      </w: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 xml:space="preserve">La </w:t>
                      </w:r>
                      <w:r>
                        <w:rPr>
                          <w:rFonts w:ascii="Calibri" w:hAnsi="Calibri" w:asciiTheme="minorHAnsi" w:hAnsiTheme="minorHAnsi"/>
                          <w:b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>Direzione generale per l’Esecuzione penale esterna e di messa alla prova</w:t>
                      </w: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 xml:space="preserve"> provvede all’organizzazione ed al coordinamento degli uffici territoriali per l’esecuzione penale esterna (UEPE). </w:t>
                      </w:r>
                    </w:p>
                    <w:p>
                      <w:pPr>
                        <w:pStyle w:val="Contenutocornice"/>
                        <w:spacing w:lineRule="auto" w:line="240" w:before="0" w:after="0"/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</w:pP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 xml:space="preserve">   </w:t>
                      </w: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 xml:space="preserve">In particolare ha tra gli </w:t>
                      </w: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>obiettivi</w:t>
                      </w: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 xml:space="preserve"> quelli di: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3"/>
                        </w:numPr>
                        <w:spacing w:lineRule="auto" w:line="240" w:before="0" w:after="0"/>
                        <w:ind w:left="480" w:hanging="360"/>
                        <w:textAlignment w:val="baseline"/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</w:pP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>monitorare le attività degli uffici di esecuzione penale esterna;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3"/>
                        </w:numPr>
                        <w:spacing w:lineRule="auto" w:line="240" w:before="0" w:after="0"/>
                        <w:ind w:left="480" w:hanging="360"/>
                        <w:textAlignment w:val="baseline"/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</w:pP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 xml:space="preserve">tenere rapporti con gli enti locali e le organizzazioni di volontariato per l’attività trattamentale e per la stipula di convenzioni per lo svolgimento del lavoro di pubblica utilità 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3"/>
                        </w:numPr>
                        <w:spacing w:lineRule="auto" w:line="240" w:before="0" w:after="0"/>
                        <w:ind w:left="480" w:hanging="360"/>
                        <w:textAlignment w:val="baseline"/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</w:pP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>attuare ed eseguire i provvedimenti della magistratura di sorveglianza, ordinaria ed onoraria;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3"/>
                        </w:numPr>
                        <w:spacing w:lineRule="auto" w:line="240" w:before="0" w:after="0"/>
                        <w:ind w:left="480" w:hanging="360"/>
                        <w:textAlignment w:val="baseline"/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</w:pP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>organizzare i servizi per l’esecuzione delle pene non detentive e delle misure alternative alla detenzione o sanzioni di comunità;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3"/>
                        </w:numPr>
                        <w:spacing w:lineRule="auto" w:line="240" w:before="0" w:after="0"/>
                        <w:ind w:left="480" w:hanging="360"/>
                        <w:textAlignment w:val="baseline"/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</w:pPr>
                      <w:r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  <w:t>organizzare e coordinare le attività degli Uffici dell’esecuzione penale esterna negli istituti penitenziari.</w:t>
                      </w:r>
                    </w:p>
                    <w:p>
                      <w:pPr>
                        <w:pStyle w:val="Contenutocornice"/>
                        <w:spacing w:lineRule="auto" w:line="240" w:before="0" w:after="0"/>
                        <w:ind w:left="480" w:hanging="0"/>
                        <w:textAlignment w:val="baseline"/>
                        <w:rPr>
                          <w:rFonts w:ascii="Calibri" w:hAnsi="Calibri" w:asciiTheme="minorHAnsi" w:hAnsiTheme="minorHAns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</w:pPr>
                      <w:r>
                        <w:rPr>
                          <w:rFonts w:asciiTheme="minorHAnsi" w:hAnsiTheme="minorHAnsi" w:ascii="Calibri" w:hAnsi="Calibri"/>
                          <w:color w:val="333333"/>
                          <w:kern w:val="0"/>
                          <w:sz w:val="20"/>
                          <w:szCs w:val="20"/>
                          <w:lang w:val="it-IT" w:eastAsia="it-IT"/>
                        </w:rPr>
                      </w:r>
                    </w:p>
                    <w:p>
                      <w:pPr>
                        <w:pStyle w:val="BodyText2"/>
                        <w:spacing w:lineRule="auto" w:line="240" w:before="0" w:after="0"/>
                        <w:ind w:firstLine="142"/>
                        <w:jc w:val="both"/>
                        <w:rPr>
                          <w:rFonts w:ascii="Calibri" w:hAnsi="Calibri" w:cs="Times New Roman" w:asciiTheme="minorHAnsi" w:hAnsiTheme="minorHAnsi"/>
                          <w:lang w:val="it-IT"/>
                        </w:rPr>
                      </w:pPr>
                      <w:r>
                        <w:rPr>
                          <w:rFonts w:eastAsia="Calibri" w:cs="Times New Roman" w:ascii="Calibri" w:hAnsi="Calibri" w:asciiTheme="minorHAnsi" w:hAnsiTheme="minorHAnsi"/>
                          <w:i w:val="false"/>
                          <w:kern w:val="0"/>
                          <w:lang w:val="it-IT"/>
                        </w:rPr>
                        <w:t xml:space="preserve">Gli </w:t>
                      </w:r>
                      <w:r>
                        <w:rPr>
                          <w:rFonts w:eastAsia="Calibri" w:cs="Times New Roman" w:ascii="Calibri" w:hAnsi="Calibri" w:asciiTheme="minorHAnsi" w:hAnsiTheme="minorHAnsi"/>
                          <w:b/>
                          <w:i w:val="false"/>
                          <w:kern w:val="0"/>
                          <w:lang w:val="it-IT"/>
                        </w:rPr>
                        <w:t xml:space="preserve">Uffici Interdistrettuali di esecuzione penale esterna </w:t>
                      </w:r>
                      <w:r>
                        <w:rPr>
                          <w:rFonts w:eastAsia="Verdana" w:cs="Times New Roman" w:ascii="Calibri" w:hAnsi="Calibri" w:asciiTheme="minorHAnsi" w:hAnsiTheme="minorHAnsi"/>
                          <w:i w:val="false"/>
                          <w:color w:val="262626"/>
                          <w:kern w:val="2"/>
                          <w:lang w:val="it-IT" w:eastAsia="ja-JP"/>
                          <w14:ligatures w14:val="standard"/>
                        </w:rPr>
                        <w:t>hanno funzioni di raccordo tra il Dipartimento e gli uffici distrettuali e locali,</w:t>
                      </w:r>
                      <w:r>
                        <w:rPr>
                          <w:rFonts w:eastAsia="Calibri" w:cs="Times New Roman" w:ascii="Calibri" w:hAnsi="Calibri" w:asciiTheme="minorHAnsi" w:hAnsiTheme="minorHAnsi"/>
                          <w:i w:val="false"/>
                          <w:kern w:val="0"/>
                          <w:lang w:val="it-IT"/>
                        </w:rPr>
                        <w:t xml:space="preserve"> verso i quali svolgono funzioni di </w:t>
                      </w:r>
                      <w:r>
                        <w:rPr>
                          <w:rFonts w:eastAsia="Calibri" w:cs="Times New Roman" w:ascii="Calibri" w:hAnsi="Calibri" w:asciiTheme="minorHAnsi" w:hAnsiTheme="minorHAnsi"/>
                          <w:b/>
                          <w:i w:val="false"/>
                          <w:kern w:val="0"/>
                          <w:lang w:val="it-IT"/>
                        </w:rPr>
                        <w:t>indirizzo, coordinamento e verifica</w:t>
                      </w:r>
                      <w:r>
                        <w:rPr>
                          <w:rFonts w:eastAsia="Calibri" w:cs="Times New Roman" w:ascii="Calibri" w:hAnsi="Calibri" w:asciiTheme="minorHAnsi" w:hAnsiTheme="minorHAnsi"/>
                          <w:i w:val="false"/>
                          <w:kern w:val="0"/>
                          <w:lang w:val="it-IT"/>
                        </w:rPr>
                        <w:t xml:space="preserve"> al fine di garantire sul territorio la migliore gestione delle misure e sanzioni penali di comunità</w:t>
                      </w:r>
                    </w:p>
                  </w:txbxContent>
                </v:textbox>
              </v:rect>
            </w:pict>
          </mc:Fallback>
        </mc:AlternateContent>
      </w:r>
    </w:p>
    <w:sectPr w:rsidR="00BE3140">
      <w:pgSz w:w="16838" w:h="11906" w:orient="landscape"/>
      <w:pgMar w:top="864" w:right="878" w:bottom="864" w:left="87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81486"/>
    <w:multiLevelType w:val="multilevel"/>
    <w:tmpl w:val="2182FB1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5155316"/>
    <w:multiLevelType w:val="multilevel"/>
    <w:tmpl w:val="77660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 w15:restartNumberingAfterBreak="0">
    <w:nsid w:val="5E0F34D3"/>
    <w:multiLevelType w:val="multilevel"/>
    <w:tmpl w:val="885CAE7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1C92D78"/>
    <w:multiLevelType w:val="multilevel"/>
    <w:tmpl w:val="00CCE6C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140"/>
    <w:rsid w:val="000D7712"/>
    <w:rsid w:val="00BE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E4E0374-2318-4742-A8D9-9EF0E30EC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80" w:line="264" w:lineRule="auto"/>
      <w:jc w:val="both"/>
    </w:pPr>
    <w:rPr>
      <w:color w:val="000000"/>
      <w:kern w:val="2"/>
      <w:sz w:val="18"/>
      <w:szCs w:val="18"/>
    </w:rPr>
  </w:style>
  <w:style w:type="paragraph" w:styleId="Titolo1">
    <w:name w:val="heading 1"/>
    <w:next w:val="Normale"/>
    <w:qFormat/>
    <w:pPr>
      <w:spacing w:after="240"/>
      <w:outlineLvl w:val="0"/>
    </w:pPr>
    <w:rPr>
      <w:rFonts w:ascii="Arial" w:hAnsi="Arial" w:cs="Arial"/>
      <w:b/>
      <w:bCs/>
      <w:color w:val="666699"/>
      <w:kern w:val="2"/>
      <w:sz w:val="28"/>
      <w:szCs w:val="28"/>
    </w:rPr>
  </w:style>
  <w:style w:type="paragraph" w:styleId="Titolo2">
    <w:name w:val="heading 2"/>
    <w:basedOn w:val="Titolo1"/>
    <w:next w:val="Normale"/>
    <w:qFormat/>
    <w:pPr>
      <w:spacing w:after="120"/>
      <w:outlineLvl w:val="1"/>
    </w:pPr>
    <w:rPr>
      <w:i/>
      <w:sz w:val="24"/>
      <w:szCs w:val="24"/>
    </w:rPr>
  </w:style>
  <w:style w:type="paragraph" w:styleId="Titolo3">
    <w:name w:val="heading 3"/>
    <w:basedOn w:val="Titolo1"/>
    <w:next w:val="Normale"/>
    <w:qFormat/>
    <w:pPr>
      <w:outlineLvl w:val="2"/>
    </w:pPr>
    <w:rPr>
      <w:b w:val="0"/>
      <w:smallCaps/>
      <w:sz w:val="24"/>
      <w:szCs w:val="24"/>
    </w:rPr>
  </w:style>
  <w:style w:type="paragraph" w:styleId="Titolo4">
    <w:name w:val="heading 4"/>
    <w:basedOn w:val="Titolo1"/>
    <w:qFormat/>
    <w:pPr>
      <w:outlineLvl w:val="3"/>
    </w:pPr>
    <w:rPr>
      <w:color w:val="auto"/>
    </w:rPr>
  </w:style>
  <w:style w:type="paragraph" w:styleId="Titolo7">
    <w:name w:val="heading 7"/>
    <w:qFormat/>
    <w:pPr>
      <w:spacing w:line="264" w:lineRule="auto"/>
      <w:jc w:val="center"/>
      <w:outlineLvl w:val="6"/>
    </w:pPr>
    <w:rPr>
      <w:i/>
      <w:iCs/>
      <w:color w:val="000000"/>
      <w:kern w:val="2"/>
      <w:sz w:val="34"/>
      <w:szCs w:val="3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basedOn w:val="Carpredefinitoparagrafo"/>
    <w:rPr>
      <w:color w:val="0000FF"/>
      <w:u w:val="single"/>
    </w:rPr>
  </w:style>
  <w:style w:type="character" w:customStyle="1" w:styleId="CollegamentoInternetvisitato">
    <w:name w:val="Collegamento Internet visitato"/>
    <w:basedOn w:val="Carpredefinitoparagrafo"/>
    <w:rPr>
      <w:color w:val="800080"/>
      <w:u w:val="single"/>
    </w:rPr>
  </w:style>
  <w:style w:type="character" w:customStyle="1" w:styleId="BodyTextChar">
    <w:name w:val="Body Text Char"/>
    <w:basedOn w:val="Carpredefinitoparagrafo"/>
    <w:qFormat/>
  </w:style>
  <w:style w:type="character" w:customStyle="1" w:styleId="CorpotestoCarattere">
    <w:name w:val="Corpo testo Carattere"/>
    <w:basedOn w:val="Carpredefinitoparagrafo"/>
    <w:link w:val="Corpotesto"/>
    <w:qFormat/>
    <w:locked/>
    <w:rPr>
      <w:kern w:val="2"/>
      <w:sz w:val="22"/>
      <w:szCs w:val="22"/>
      <w:lang w:val="en-US" w:eastAsia="en-US" w:bidi="en-US"/>
    </w:rPr>
  </w:style>
  <w:style w:type="character" w:customStyle="1" w:styleId="TestofumettoCarattere">
    <w:name w:val="Testo fumetto Carattere"/>
    <w:basedOn w:val="Carpredefinitoparagrafo"/>
    <w:link w:val="Testofumetto"/>
    <w:semiHidden/>
    <w:qFormat/>
    <w:rsid w:val="00002A95"/>
    <w:rPr>
      <w:rFonts w:ascii="Tahoma" w:hAnsi="Tahoma" w:cs="Tahoma"/>
      <w:color w:val="000000"/>
      <w:kern w:val="2"/>
      <w:sz w:val="16"/>
      <w:szCs w:val="16"/>
    </w:rPr>
  </w:style>
  <w:style w:type="character" w:styleId="Enfasigrassetto">
    <w:name w:val="Strong"/>
    <w:basedOn w:val="Carpredefinitoparagrafo"/>
    <w:qFormat/>
    <w:rsid w:val="0093400A"/>
    <w:rPr>
      <w:b/>
      <w:bCs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link w:val="CorpotestoCarattere"/>
    <w:pPr>
      <w:jc w:val="left"/>
    </w:pPr>
    <w:rPr>
      <w:color w:val="auto"/>
      <w:sz w:val="22"/>
      <w:szCs w:val="22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Corpodeltesto2">
    <w:name w:val="Body Text 2"/>
    <w:basedOn w:val="Normale"/>
    <w:qFormat/>
    <w:pPr>
      <w:jc w:val="left"/>
    </w:pPr>
    <w:rPr>
      <w:rFonts w:ascii="Arial" w:hAnsi="Arial" w:cs="Arial"/>
      <w:i/>
      <w:color w:val="auto"/>
      <w:sz w:val="20"/>
      <w:szCs w:val="20"/>
    </w:rPr>
  </w:style>
  <w:style w:type="paragraph" w:customStyle="1" w:styleId="Corpodeltesto1">
    <w:name w:val="Corpo del testo 1"/>
    <w:qFormat/>
    <w:pPr>
      <w:spacing w:after="240" w:line="320" w:lineRule="atLeast"/>
    </w:pPr>
    <w:rPr>
      <w:rFonts w:ascii="Arial" w:hAnsi="Arial" w:cs="Arial"/>
      <w:i/>
      <w:spacing w:val="-5"/>
      <w:sz w:val="22"/>
      <w:szCs w:val="22"/>
      <w:lang w:bidi="en-US"/>
    </w:rPr>
  </w:style>
  <w:style w:type="paragraph" w:customStyle="1" w:styleId="Indirizzo">
    <w:name w:val="Indirizzo"/>
    <w:basedOn w:val="Normale"/>
    <w:qFormat/>
    <w:pPr>
      <w:spacing w:after="0" w:line="240" w:lineRule="auto"/>
      <w:jc w:val="center"/>
    </w:pPr>
    <w:rPr>
      <w:rFonts w:ascii="Arial" w:hAnsi="Arial" w:cs="Arial"/>
      <w:b/>
      <w:bCs/>
      <w:smallCaps/>
      <w:color w:val="auto"/>
      <w:sz w:val="28"/>
      <w:szCs w:val="28"/>
      <w:lang w:bidi="en-US"/>
    </w:rPr>
  </w:style>
  <w:style w:type="paragraph" w:customStyle="1" w:styleId="Slogan">
    <w:name w:val="Slogan"/>
    <w:qFormat/>
    <w:pPr>
      <w:spacing w:line="264" w:lineRule="auto"/>
      <w:jc w:val="center"/>
    </w:pPr>
    <w:rPr>
      <w:rFonts w:ascii="Arial" w:hAnsi="Arial" w:cs="Arial"/>
      <w:b/>
      <w:bCs/>
      <w:kern w:val="2"/>
      <w:sz w:val="30"/>
      <w:szCs w:val="30"/>
      <w:lang w:bidi="en-US"/>
    </w:rPr>
  </w:style>
  <w:style w:type="paragraph" w:customStyle="1" w:styleId="Indirizzo2">
    <w:name w:val="Indirizzo 2"/>
    <w:qFormat/>
    <w:pPr>
      <w:jc w:val="center"/>
    </w:pPr>
    <w:rPr>
      <w:rFonts w:ascii="Arial" w:hAnsi="Arial" w:cs="Arial"/>
      <w:kern w:val="2"/>
      <w:sz w:val="22"/>
      <w:szCs w:val="22"/>
      <w:lang w:bidi="en-US"/>
    </w:rPr>
  </w:style>
  <w:style w:type="paragraph" w:customStyle="1" w:styleId="Testodidascalia">
    <w:name w:val="Testo didascalia"/>
    <w:basedOn w:val="Normale"/>
    <w:qFormat/>
    <w:pPr>
      <w:spacing w:after="0" w:line="240" w:lineRule="auto"/>
      <w:jc w:val="center"/>
    </w:pPr>
    <w:rPr>
      <w:rFonts w:ascii="Arial" w:hAnsi="Arial" w:cs="Arial"/>
      <w:i/>
      <w:color w:val="auto"/>
      <w:lang w:bidi="en-US"/>
    </w:rPr>
  </w:style>
  <w:style w:type="paragraph" w:customStyle="1" w:styleId="Nomesociet">
    <w:name w:val="Nome società"/>
    <w:next w:val="Normale"/>
    <w:qFormat/>
    <w:pPr>
      <w:jc w:val="center"/>
    </w:pPr>
    <w:rPr>
      <w:rFonts w:ascii="Arial Black" w:hAnsi="Arial Black" w:cs="Arial Black"/>
      <w:bCs/>
      <w:kern w:val="2"/>
      <w:sz w:val="36"/>
      <w:szCs w:val="36"/>
      <w:lang w:bidi="en-US"/>
    </w:rPr>
  </w:style>
  <w:style w:type="paragraph" w:styleId="Testofumetto">
    <w:name w:val="Balloon Text"/>
    <w:basedOn w:val="Normale"/>
    <w:link w:val="TestofumettoCarattere"/>
    <w:semiHidden/>
    <w:qFormat/>
    <w:rsid w:val="0061034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02A95"/>
    <w:pPr>
      <w:ind w:left="720"/>
      <w:contextualSpacing/>
    </w:pPr>
  </w:style>
  <w:style w:type="paragraph" w:customStyle="1" w:styleId="Intestazioneblocco">
    <w:name w:val="Intestazione blocco"/>
    <w:basedOn w:val="Normale"/>
    <w:uiPriority w:val="1"/>
    <w:qFormat/>
    <w:rsid w:val="00002A95"/>
    <w:pPr>
      <w:spacing w:before="720" w:line="240" w:lineRule="auto"/>
      <w:ind w:left="504" w:right="504"/>
      <w:contextualSpacing/>
      <w:jc w:val="left"/>
    </w:pPr>
    <w:rPr>
      <w:rFonts w:ascii="Verdana" w:eastAsia="MS Gothic" w:hAnsi="Verdana"/>
      <w:color w:val="FFFFFF"/>
      <w:sz w:val="36"/>
      <w:szCs w:val="20"/>
      <w:lang w:val="it-IT" w:eastAsia="ja-JP"/>
      <w14:ligatures w14:val="standard"/>
    </w:rPr>
  </w:style>
  <w:style w:type="paragraph" w:styleId="Nessunaspaziatura">
    <w:name w:val="No Spacing"/>
    <w:uiPriority w:val="1"/>
    <w:qFormat/>
    <w:rsid w:val="0038186D"/>
    <w:rPr>
      <w:rFonts w:ascii="Calibri" w:eastAsia="Calibri" w:hAnsi="Calibri" w:cs="Arial"/>
      <w:sz w:val="22"/>
      <w:szCs w:val="22"/>
      <w:lang w:val="it-IT"/>
    </w:rPr>
  </w:style>
  <w:style w:type="paragraph" w:styleId="NormaleWeb">
    <w:name w:val="Normal (Web)"/>
    <w:basedOn w:val="Normale"/>
    <w:uiPriority w:val="99"/>
    <w:semiHidden/>
    <w:unhideWhenUsed/>
    <w:qFormat/>
    <w:rsid w:val="005724E3"/>
    <w:pPr>
      <w:spacing w:beforeAutospacing="1" w:afterAutospacing="1" w:line="240" w:lineRule="auto"/>
      <w:jc w:val="left"/>
    </w:pPr>
    <w:rPr>
      <w:color w:val="auto"/>
      <w:kern w:val="0"/>
      <w:sz w:val="24"/>
      <w:szCs w:val="24"/>
      <w:lang w:val="it-IT" w:eastAsia="it-IT"/>
    </w:rPr>
  </w:style>
  <w:style w:type="paragraph" w:customStyle="1" w:styleId="Contenutocornice">
    <w:name w:val="Contenuto cornice"/>
    <w:basedOn w:val="Normale"/>
    <w:qFormat/>
  </w:style>
  <w:style w:type="table" w:customStyle="1" w:styleId="Tabellanormale1">
    <w:name w:val="Tabella normale1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oleObject" Target="embeddings/oleObject2.bin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hyperlink" Target="https://www.serviziocivile.gov.it/menusx/bandi/selezione-volontari/bandoord2019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erviziocivile.gov.it/menusx/bandi/selezione-volontari/bandoord2019.asp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hyperlink" Target="https://domandaonline.serviziocivile.it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yperlink" Target="https://domandaonline.serviziocivile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EFB6A-F82C-451E-9C51-F41F78A994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451352-7F9C-4ED0-B1F7-543E2C373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30</Characters>
  <Application>Microsoft Office Word</Application>
  <DocSecurity>4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Micco</dc:creator>
  <dc:description/>
  <cp:lastModifiedBy>Maria Calore</cp:lastModifiedBy>
  <cp:revision>2</cp:revision>
  <cp:lastPrinted>2018-08-21T11:00:00Z</cp:lastPrinted>
  <dcterms:created xsi:type="dcterms:W3CDTF">2021-01-18T09:06:00Z</dcterms:created>
  <dcterms:modified xsi:type="dcterms:W3CDTF">2021-01-18T09:06:00Z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TemplateID">
    <vt:lpwstr>TC060874601040</vt:lpwstr>
  </property>
</Properties>
</file>