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9859C" w14:textId="77777777" w:rsidR="00FE3FBD" w:rsidRDefault="00FE3FBD" w:rsidP="00FE3FBD">
      <w:pPr>
        <w:jc w:val="center"/>
        <w:rPr>
          <w:b/>
          <w:bCs/>
          <w:sz w:val="24"/>
          <w:szCs w:val="24"/>
        </w:rPr>
      </w:pPr>
      <w:r w:rsidRPr="00A463CF">
        <w:rPr>
          <w:b/>
          <w:bCs/>
          <w:sz w:val="24"/>
          <w:szCs w:val="24"/>
        </w:rPr>
        <w:t xml:space="preserve">PON Governance e Capacità Istituzionale 2014-2020 – Progetto unitario per la diffusione dell’Ufficio per il Processo e l’implementazione di modelli operativi innovativi negli Uffici giudiziari per lo smaltimento dell’arretrato </w:t>
      </w:r>
    </w:p>
    <w:p w14:paraId="09047C88" w14:textId="5F8A00DE" w:rsidR="00C24C30" w:rsidRPr="00234A13" w:rsidRDefault="00AA0083" w:rsidP="00FE3FBD">
      <w:pPr>
        <w:spacing w:after="0" w:line="240" w:lineRule="auto"/>
        <w:jc w:val="center"/>
        <w:rPr>
          <w:b/>
          <w:bCs/>
          <w:sz w:val="24"/>
          <w:szCs w:val="24"/>
        </w:rPr>
      </w:pPr>
      <w:r w:rsidRPr="00234A13">
        <w:rPr>
          <w:b/>
          <w:bCs/>
          <w:sz w:val="24"/>
          <w:szCs w:val="24"/>
        </w:rPr>
        <w:t>Scheda Progetto</w:t>
      </w:r>
      <w:r w:rsidR="00CA4194">
        <w:rPr>
          <w:b/>
          <w:bCs/>
          <w:sz w:val="24"/>
          <w:szCs w:val="24"/>
        </w:rPr>
        <w:t xml:space="preserve"> “</w:t>
      </w:r>
      <w:proofErr w:type="spellStart"/>
      <w:r w:rsidR="00FE7153" w:rsidRPr="00FE7153">
        <w:rPr>
          <w:b/>
          <w:bCs/>
          <w:sz w:val="24"/>
          <w:szCs w:val="24"/>
        </w:rPr>
        <w:t>JustSmart</w:t>
      </w:r>
      <w:proofErr w:type="spellEnd"/>
      <w:r w:rsidR="00CA4194">
        <w:rPr>
          <w:b/>
          <w:bCs/>
          <w:sz w:val="24"/>
          <w:szCs w:val="24"/>
        </w:rPr>
        <w:t>”</w:t>
      </w:r>
    </w:p>
    <w:p w14:paraId="476756E6" w14:textId="0BC4CE10" w:rsidR="00AA0083" w:rsidRPr="00234A13" w:rsidRDefault="00AA0083" w:rsidP="00FE3FBD">
      <w:pPr>
        <w:spacing w:after="0" w:line="240" w:lineRule="auto"/>
        <w:jc w:val="center"/>
        <w:rPr>
          <w:b/>
          <w:bCs/>
          <w:sz w:val="24"/>
          <w:szCs w:val="24"/>
        </w:rPr>
      </w:pPr>
    </w:p>
    <w:tbl>
      <w:tblPr>
        <w:tblStyle w:val="Grigliatabella"/>
        <w:tblW w:w="0" w:type="auto"/>
        <w:tblLook w:val="04A0" w:firstRow="1" w:lastRow="0" w:firstColumn="1" w:lastColumn="0" w:noHBand="0" w:noVBand="1"/>
      </w:tblPr>
      <w:tblGrid>
        <w:gridCol w:w="4814"/>
        <w:gridCol w:w="4814"/>
      </w:tblGrid>
      <w:tr w:rsidR="00FE3FBD" w14:paraId="1A9CE655" w14:textId="77777777" w:rsidTr="005B4B5A">
        <w:tc>
          <w:tcPr>
            <w:tcW w:w="4814" w:type="dxa"/>
            <w:shd w:val="clear" w:color="auto" w:fill="BDD6EE" w:themeFill="accent5" w:themeFillTint="66"/>
          </w:tcPr>
          <w:p w14:paraId="77282EE3" w14:textId="77777777" w:rsidR="00A9581F" w:rsidRPr="00A9581F" w:rsidRDefault="00A9581F" w:rsidP="00AA0083">
            <w:pPr>
              <w:jc w:val="center"/>
              <w:rPr>
                <w:b/>
                <w:bCs/>
                <w:sz w:val="10"/>
                <w:szCs w:val="10"/>
              </w:rPr>
            </w:pPr>
          </w:p>
          <w:p w14:paraId="2A0CC88A" w14:textId="73ED7180" w:rsidR="00FE3FBD" w:rsidRPr="005B4B5A" w:rsidRDefault="00FE3FBD" w:rsidP="00AA0083">
            <w:pPr>
              <w:jc w:val="center"/>
              <w:rPr>
                <w:b/>
                <w:bCs/>
              </w:rPr>
            </w:pPr>
            <w:r>
              <w:rPr>
                <w:b/>
                <w:bCs/>
              </w:rPr>
              <w:t>Titolo completo del progetto</w:t>
            </w:r>
          </w:p>
        </w:tc>
        <w:tc>
          <w:tcPr>
            <w:tcW w:w="4814" w:type="dxa"/>
          </w:tcPr>
          <w:p w14:paraId="47762602" w14:textId="54EC758A" w:rsidR="00FE3FBD" w:rsidRPr="00AA0083" w:rsidRDefault="00FE3FBD" w:rsidP="00AA0083">
            <w:pPr>
              <w:jc w:val="center"/>
            </w:pPr>
            <w:r>
              <w:t xml:space="preserve"> </w:t>
            </w:r>
            <w:r w:rsidRPr="00FE3FBD">
              <w:t>Giustizia Smart: Strumenti e modelli per ottimizzare il lavoro dei giudici</w:t>
            </w:r>
          </w:p>
        </w:tc>
      </w:tr>
      <w:tr w:rsidR="00AA0083" w14:paraId="0CA58C32" w14:textId="77777777" w:rsidTr="005B4B5A">
        <w:tc>
          <w:tcPr>
            <w:tcW w:w="4814" w:type="dxa"/>
            <w:shd w:val="clear" w:color="auto" w:fill="BDD6EE" w:themeFill="accent5" w:themeFillTint="66"/>
          </w:tcPr>
          <w:p w14:paraId="719B16B6" w14:textId="567B9121" w:rsidR="00AA0083" w:rsidRPr="005B4B5A" w:rsidRDefault="00AA0083" w:rsidP="00AA0083">
            <w:pPr>
              <w:jc w:val="center"/>
              <w:rPr>
                <w:b/>
                <w:bCs/>
              </w:rPr>
            </w:pPr>
            <w:r w:rsidRPr="005B4B5A">
              <w:rPr>
                <w:b/>
                <w:bCs/>
              </w:rPr>
              <w:t>Università Capofila</w:t>
            </w:r>
          </w:p>
        </w:tc>
        <w:tc>
          <w:tcPr>
            <w:tcW w:w="4814" w:type="dxa"/>
          </w:tcPr>
          <w:p w14:paraId="65C333C2" w14:textId="37AFF980" w:rsidR="00AA0083" w:rsidRDefault="00FE7153" w:rsidP="00AA0083">
            <w:pPr>
              <w:jc w:val="center"/>
            </w:pPr>
            <w:r w:rsidRPr="00FE7153">
              <w:t>Università degli Studi di Palermo</w:t>
            </w:r>
          </w:p>
        </w:tc>
      </w:tr>
      <w:tr w:rsidR="00AA0083" w14:paraId="763AC77F" w14:textId="77777777" w:rsidTr="005B4B5A">
        <w:tc>
          <w:tcPr>
            <w:tcW w:w="4814" w:type="dxa"/>
            <w:shd w:val="clear" w:color="auto" w:fill="BDD6EE" w:themeFill="accent5" w:themeFillTint="66"/>
          </w:tcPr>
          <w:p w14:paraId="61D53A72" w14:textId="77777777" w:rsidR="00AA0083" w:rsidRPr="00004988" w:rsidRDefault="00AA0083" w:rsidP="00AA0083">
            <w:pPr>
              <w:jc w:val="center"/>
              <w:rPr>
                <w:sz w:val="4"/>
                <w:szCs w:val="4"/>
              </w:rPr>
            </w:pPr>
          </w:p>
          <w:p w14:paraId="744804D4" w14:textId="28CEC997" w:rsidR="00FE2A17" w:rsidRDefault="00FE2A17" w:rsidP="00AA0083">
            <w:pPr>
              <w:jc w:val="center"/>
              <w:rPr>
                <w:b/>
                <w:bCs/>
              </w:rPr>
            </w:pPr>
          </w:p>
          <w:p w14:paraId="20186D90" w14:textId="77777777" w:rsidR="00004988" w:rsidRPr="00004988" w:rsidRDefault="00004988" w:rsidP="00AA0083">
            <w:pPr>
              <w:jc w:val="center"/>
              <w:rPr>
                <w:b/>
                <w:bCs/>
                <w:sz w:val="6"/>
                <w:szCs w:val="6"/>
              </w:rPr>
            </w:pPr>
          </w:p>
          <w:p w14:paraId="46001129" w14:textId="3D9E12E7" w:rsidR="00AA0083" w:rsidRPr="005B4B5A" w:rsidRDefault="00AA0083" w:rsidP="00AA0083">
            <w:pPr>
              <w:jc w:val="center"/>
              <w:rPr>
                <w:b/>
                <w:bCs/>
              </w:rPr>
            </w:pPr>
            <w:r w:rsidRPr="005B4B5A">
              <w:rPr>
                <w:b/>
                <w:bCs/>
              </w:rPr>
              <w:t>Università partner</w:t>
            </w:r>
          </w:p>
        </w:tc>
        <w:tc>
          <w:tcPr>
            <w:tcW w:w="4814" w:type="dxa"/>
          </w:tcPr>
          <w:p w14:paraId="75ED96EC" w14:textId="77777777" w:rsidR="00FE2A17" w:rsidRDefault="00FE2A17" w:rsidP="00FE2A17">
            <w:pPr>
              <w:jc w:val="center"/>
            </w:pPr>
            <w:r>
              <w:t>1) Università degli Studi di Catania</w:t>
            </w:r>
          </w:p>
          <w:p w14:paraId="36C3C72F" w14:textId="77777777" w:rsidR="00FE2A17" w:rsidRDefault="00FE2A17" w:rsidP="00FE2A17">
            <w:pPr>
              <w:jc w:val="center"/>
            </w:pPr>
            <w:r>
              <w:t>2) Università degli Studi di Messina</w:t>
            </w:r>
          </w:p>
          <w:p w14:paraId="0FBD1BD6" w14:textId="77777777" w:rsidR="00FE2A17" w:rsidRDefault="00FE2A17" w:rsidP="00FE2A17">
            <w:pPr>
              <w:jc w:val="center"/>
            </w:pPr>
            <w:r>
              <w:t>3) Università degli Studi di Cagliari</w:t>
            </w:r>
          </w:p>
          <w:p w14:paraId="0B9F382D" w14:textId="64E19856" w:rsidR="00AA0083" w:rsidRDefault="00FE2A17" w:rsidP="00FE2A17">
            <w:pPr>
              <w:jc w:val="center"/>
            </w:pPr>
            <w:r>
              <w:t>4) Università degli Studi di Sassari</w:t>
            </w:r>
          </w:p>
        </w:tc>
      </w:tr>
      <w:tr w:rsidR="00AA0083" w14:paraId="69AE2E4E" w14:textId="77777777" w:rsidTr="005B4B5A">
        <w:tc>
          <w:tcPr>
            <w:tcW w:w="4814" w:type="dxa"/>
            <w:shd w:val="clear" w:color="auto" w:fill="BDD6EE" w:themeFill="accent5" w:themeFillTint="66"/>
          </w:tcPr>
          <w:p w14:paraId="0BD47B41" w14:textId="77777777" w:rsidR="00FC6AE8" w:rsidRDefault="00FC6AE8" w:rsidP="00AA0083">
            <w:pPr>
              <w:jc w:val="center"/>
              <w:rPr>
                <w:b/>
                <w:bCs/>
              </w:rPr>
            </w:pPr>
          </w:p>
          <w:p w14:paraId="48045955" w14:textId="1E21A570" w:rsidR="00AA0083" w:rsidRPr="005B4B5A" w:rsidRDefault="00AA0083" w:rsidP="00AA0083">
            <w:pPr>
              <w:jc w:val="center"/>
              <w:rPr>
                <w:b/>
                <w:bCs/>
              </w:rPr>
            </w:pPr>
            <w:r w:rsidRPr="005B4B5A">
              <w:rPr>
                <w:b/>
                <w:bCs/>
              </w:rPr>
              <w:t xml:space="preserve">Composizione della </w:t>
            </w:r>
            <w:proofErr w:type="gramStart"/>
            <w:r w:rsidRPr="005B4B5A">
              <w:rPr>
                <w:b/>
                <w:bCs/>
              </w:rPr>
              <w:t>macro area</w:t>
            </w:r>
            <w:proofErr w:type="gramEnd"/>
            <w:r w:rsidRPr="005B4B5A">
              <w:rPr>
                <w:b/>
                <w:bCs/>
              </w:rPr>
              <w:t xml:space="preserve"> di riferimento</w:t>
            </w:r>
          </w:p>
        </w:tc>
        <w:tc>
          <w:tcPr>
            <w:tcW w:w="4814" w:type="dxa"/>
          </w:tcPr>
          <w:p w14:paraId="357E1C1D" w14:textId="57FF7459" w:rsidR="00AA0083" w:rsidRDefault="00580431" w:rsidP="00AA0083">
            <w:pPr>
              <w:jc w:val="center"/>
            </w:pPr>
            <w:r>
              <w:t xml:space="preserve">Macro Area </w:t>
            </w:r>
            <w:r w:rsidR="00FE2A17">
              <w:t>6</w:t>
            </w:r>
          </w:p>
          <w:p w14:paraId="7E1F59DD" w14:textId="13C763D5" w:rsidR="00FE3FBD" w:rsidRDefault="00FE3FBD" w:rsidP="00AA0083">
            <w:pPr>
              <w:jc w:val="center"/>
            </w:pPr>
            <w:r>
              <w:t>Corti d’Appello e tribunali dei distretti giudiziari di:</w:t>
            </w:r>
          </w:p>
          <w:p w14:paraId="69E3F801" w14:textId="6AF77EEF" w:rsidR="00617708" w:rsidRDefault="00FE3FBD" w:rsidP="00FE3FBD">
            <w:pPr>
              <w:jc w:val="center"/>
            </w:pPr>
            <w:r>
              <w:t>Cagliari, Caltanissetta, Catania, Messina, Palermo</w:t>
            </w:r>
          </w:p>
        </w:tc>
      </w:tr>
      <w:tr w:rsidR="00AA0083" w14:paraId="1948C06F" w14:textId="77777777" w:rsidTr="005B4B5A">
        <w:tc>
          <w:tcPr>
            <w:tcW w:w="4814" w:type="dxa"/>
            <w:shd w:val="clear" w:color="auto" w:fill="BDD6EE" w:themeFill="accent5" w:themeFillTint="66"/>
          </w:tcPr>
          <w:p w14:paraId="5A334E69" w14:textId="7F020423" w:rsidR="00AA0083" w:rsidRPr="005B4B5A" w:rsidRDefault="00AA0083" w:rsidP="00AA0083">
            <w:pPr>
              <w:jc w:val="center"/>
              <w:rPr>
                <w:b/>
                <w:bCs/>
              </w:rPr>
            </w:pPr>
            <w:r w:rsidRPr="005B4B5A">
              <w:rPr>
                <w:b/>
                <w:bCs/>
              </w:rPr>
              <w:t>Importo ammesso a finanziamento</w:t>
            </w:r>
          </w:p>
        </w:tc>
        <w:tc>
          <w:tcPr>
            <w:tcW w:w="4814" w:type="dxa"/>
          </w:tcPr>
          <w:p w14:paraId="7D53F772" w14:textId="2F4E61B4" w:rsidR="00AA0083" w:rsidRDefault="00FE2A17" w:rsidP="00AA0083">
            <w:pPr>
              <w:jc w:val="center"/>
            </w:pPr>
            <w:r w:rsidRPr="00FE2A17">
              <w:t xml:space="preserve">     8.433.453,00</w:t>
            </w:r>
          </w:p>
        </w:tc>
      </w:tr>
      <w:tr w:rsidR="00AA0083" w14:paraId="37B17CC8" w14:textId="77777777" w:rsidTr="005B4B5A">
        <w:tc>
          <w:tcPr>
            <w:tcW w:w="4814" w:type="dxa"/>
            <w:shd w:val="clear" w:color="auto" w:fill="BDD6EE" w:themeFill="accent5" w:themeFillTint="66"/>
          </w:tcPr>
          <w:p w14:paraId="53DBA16B" w14:textId="77777777" w:rsidR="005B4B5A" w:rsidRDefault="005B4B5A" w:rsidP="00AA0083">
            <w:pPr>
              <w:jc w:val="center"/>
              <w:rPr>
                <w:b/>
                <w:bCs/>
              </w:rPr>
            </w:pPr>
          </w:p>
          <w:p w14:paraId="5C860382" w14:textId="77777777" w:rsidR="005B4B5A" w:rsidRDefault="005B4B5A" w:rsidP="00AA0083">
            <w:pPr>
              <w:jc w:val="center"/>
              <w:rPr>
                <w:b/>
                <w:bCs/>
              </w:rPr>
            </w:pPr>
          </w:p>
          <w:p w14:paraId="189BAEA8" w14:textId="77777777" w:rsidR="005B4B5A" w:rsidRDefault="005B4B5A" w:rsidP="00AA0083">
            <w:pPr>
              <w:jc w:val="center"/>
              <w:rPr>
                <w:b/>
                <w:bCs/>
              </w:rPr>
            </w:pPr>
          </w:p>
          <w:p w14:paraId="2B7543A8" w14:textId="77777777" w:rsidR="005B4B5A" w:rsidRDefault="005B4B5A" w:rsidP="00AA0083">
            <w:pPr>
              <w:jc w:val="center"/>
              <w:rPr>
                <w:b/>
                <w:bCs/>
              </w:rPr>
            </w:pPr>
          </w:p>
          <w:p w14:paraId="4B42C77E" w14:textId="77777777" w:rsidR="005B4B5A" w:rsidRDefault="005B4B5A" w:rsidP="00AA0083">
            <w:pPr>
              <w:jc w:val="center"/>
              <w:rPr>
                <w:b/>
                <w:bCs/>
              </w:rPr>
            </w:pPr>
          </w:p>
          <w:p w14:paraId="0B9AE61F" w14:textId="77777777" w:rsidR="005B4B5A" w:rsidRDefault="005B4B5A" w:rsidP="00AA0083">
            <w:pPr>
              <w:jc w:val="center"/>
              <w:rPr>
                <w:b/>
                <w:bCs/>
              </w:rPr>
            </w:pPr>
          </w:p>
          <w:p w14:paraId="1579F7C4" w14:textId="77777777" w:rsidR="005B4B5A" w:rsidRDefault="005B4B5A" w:rsidP="00AA0083">
            <w:pPr>
              <w:jc w:val="center"/>
              <w:rPr>
                <w:b/>
                <w:bCs/>
              </w:rPr>
            </w:pPr>
          </w:p>
          <w:p w14:paraId="6C193CC6" w14:textId="77777777" w:rsidR="005B4B5A" w:rsidRDefault="005B4B5A" w:rsidP="00AA0083">
            <w:pPr>
              <w:jc w:val="center"/>
              <w:rPr>
                <w:b/>
                <w:bCs/>
              </w:rPr>
            </w:pPr>
          </w:p>
          <w:p w14:paraId="11457AEA" w14:textId="77777777" w:rsidR="005B4B5A" w:rsidRDefault="005B4B5A" w:rsidP="00AA0083">
            <w:pPr>
              <w:jc w:val="center"/>
              <w:rPr>
                <w:b/>
                <w:bCs/>
              </w:rPr>
            </w:pPr>
          </w:p>
          <w:p w14:paraId="72980B92" w14:textId="77777777" w:rsidR="005B4B5A" w:rsidRDefault="005B4B5A" w:rsidP="00AA0083">
            <w:pPr>
              <w:jc w:val="center"/>
              <w:rPr>
                <w:b/>
                <w:bCs/>
              </w:rPr>
            </w:pPr>
          </w:p>
          <w:p w14:paraId="10D2F147" w14:textId="77777777" w:rsidR="005B4B5A" w:rsidRPr="00FC6AE8" w:rsidRDefault="005B4B5A" w:rsidP="00AA0083">
            <w:pPr>
              <w:jc w:val="center"/>
              <w:rPr>
                <w:b/>
                <w:bCs/>
                <w:sz w:val="2"/>
                <w:szCs w:val="2"/>
              </w:rPr>
            </w:pPr>
          </w:p>
          <w:p w14:paraId="2CE4FBC3" w14:textId="77777777" w:rsidR="005B4B5A" w:rsidRDefault="005B4B5A" w:rsidP="00AA0083">
            <w:pPr>
              <w:jc w:val="center"/>
              <w:rPr>
                <w:b/>
                <w:bCs/>
              </w:rPr>
            </w:pPr>
          </w:p>
          <w:p w14:paraId="47E07CA7" w14:textId="77777777" w:rsidR="005B4B5A" w:rsidRDefault="005B4B5A" w:rsidP="00AA0083">
            <w:pPr>
              <w:jc w:val="center"/>
              <w:rPr>
                <w:b/>
                <w:bCs/>
              </w:rPr>
            </w:pPr>
          </w:p>
          <w:p w14:paraId="170B2B15" w14:textId="679B322B" w:rsidR="00AA0083" w:rsidRPr="005B4B5A" w:rsidRDefault="00AA0083" w:rsidP="00AA0083">
            <w:pPr>
              <w:jc w:val="center"/>
              <w:rPr>
                <w:b/>
                <w:bCs/>
              </w:rPr>
            </w:pPr>
            <w:r w:rsidRPr="005B4B5A">
              <w:rPr>
                <w:b/>
                <w:bCs/>
              </w:rPr>
              <w:t>Breve descrizione del progetto complessivo</w:t>
            </w:r>
          </w:p>
        </w:tc>
        <w:tc>
          <w:tcPr>
            <w:tcW w:w="4814" w:type="dxa"/>
          </w:tcPr>
          <w:p w14:paraId="7F1DD0BA" w14:textId="2A5E7506" w:rsidR="00FE2A17" w:rsidRDefault="00FE2A17" w:rsidP="00FE2A17">
            <w:pPr>
              <w:jc w:val="center"/>
            </w:pPr>
            <w:r>
              <w:t xml:space="preserve">Il Progetto mira alla elaborazione di un modello operativo dell’UPP (Ufficio per il processo) presso gli Uffici Giudiziari coinvolti, che consenta azioni efficaci di smaltimento dell’arretrato ed efficiente gestione dei flussi. Si muoverà dalla rilevazione quali-quantitativa dell’arretrato esistente e dall’analisi delle modalità operative seguite presso gli UPP istituiti; si opererà una disaggregazione di dati e una diversificazione delle analisi in funzione delle dimensioni degli Uffici Giudiziari e della distinzione tra Tribunali/Corti di Appello. Si provvederà alla </w:t>
            </w:r>
            <w:proofErr w:type="spellStart"/>
            <w:r>
              <w:t>massimazione</w:t>
            </w:r>
            <w:proofErr w:type="spellEnd"/>
            <w:r>
              <w:t xml:space="preserve"> dei provvedimenti per Sezioni o </w:t>
            </w:r>
            <w:proofErr w:type="spellStart"/>
            <w:r>
              <w:t>macrotemi</w:t>
            </w:r>
            <w:proofErr w:type="spellEnd"/>
            <w:r>
              <w:t xml:space="preserve"> e alla sperimentazione di modelli di intelligenza artificiale che fungano da ausilio al singolo decisore. Si tenderà alla messa a punto di sistemi complementari agli applicativi in uso i quali, mediante Big Data, Machine Learning, text </w:t>
            </w:r>
            <w:proofErr w:type="spellStart"/>
            <w:r>
              <w:t>analysis</w:t>
            </w:r>
            <w:proofErr w:type="spellEnd"/>
            <w:r>
              <w:t xml:space="preserve"> e feature </w:t>
            </w:r>
            <w:proofErr w:type="spellStart"/>
            <w:r>
              <w:t>extraction</w:t>
            </w:r>
            <w:proofErr w:type="spellEnd"/>
            <w:r>
              <w:t xml:space="preserve">, consentano celere ed efficiente assegnazione per materia in fase di incardinamento; accurata disamina preliminare del singolo fascicolo e redazione della minuta di provvedimento secondo modelli </w:t>
            </w:r>
          </w:p>
          <w:p w14:paraId="2280866B" w14:textId="368D3241" w:rsidR="00AA0083" w:rsidRDefault="00FE2A17" w:rsidP="00FE2A17">
            <w:pPr>
              <w:jc w:val="center"/>
            </w:pPr>
            <w:r>
              <w:t>standardizzati, a livello di UPP, nonché, al Magistrato, una visione dettagliata dei contenuti del fascicolo e la possibilità di plurime query anche su metadati e precedenti, riconducibili al medesimo Ufficio Giudiziario.</w:t>
            </w:r>
          </w:p>
        </w:tc>
      </w:tr>
      <w:tr w:rsidR="00AA0083" w14:paraId="0669E939" w14:textId="77777777" w:rsidTr="00AA0083">
        <w:tc>
          <w:tcPr>
            <w:tcW w:w="4814" w:type="dxa"/>
          </w:tcPr>
          <w:p w14:paraId="2F0CCA31" w14:textId="01B4A706" w:rsidR="00AA0083" w:rsidRDefault="00AA0083" w:rsidP="00AA0083">
            <w:pPr>
              <w:jc w:val="center"/>
            </w:pPr>
          </w:p>
        </w:tc>
        <w:tc>
          <w:tcPr>
            <w:tcW w:w="4814" w:type="dxa"/>
          </w:tcPr>
          <w:p w14:paraId="18B582DC" w14:textId="77777777" w:rsidR="00AA0083" w:rsidRDefault="00AA0083" w:rsidP="00AA0083">
            <w:pPr>
              <w:jc w:val="center"/>
            </w:pPr>
          </w:p>
        </w:tc>
      </w:tr>
    </w:tbl>
    <w:p w14:paraId="1A2AC74D" w14:textId="5E2D808E" w:rsidR="00AA0083" w:rsidRDefault="00AA0083" w:rsidP="00AA0083">
      <w:pPr>
        <w:jc w:val="center"/>
      </w:pPr>
    </w:p>
    <w:p w14:paraId="1DE7825E" w14:textId="77777777" w:rsidR="00CC254E" w:rsidRDefault="00CC254E" w:rsidP="00AA0083">
      <w:pPr>
        <w:jc w:val="center"/>
        <w:sectPr w:rsidR="00CC254E">
          <w:pgSz w:w="11906" w:h="16838"/>
          <w:pgMar w:top="1417"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7138"/>
        <w:gridCol w:w="7139"/>
      </w:tblGrid>
      <w:tr w:rsidR="00CC254E" w14:paraId="6474CE69" w14:textId="77777777" w:rsidTr="005B4B5A">
        <w:tc>
          <w:tcPr>
            <w:tcW w:w="7138" w:type="dxa"/>
            <w:shd w:val="clear" w:color="auto" w:fill="BDD6EE" w:themeFill="accent5" w:themeFillTint="66"/>
          </w:tcPr>
          <w:p w14:paraId="783CB8E0" w14:textId="577C5757" w:rsidR="00CC254E" w:rsidRPr="00CC254E" w:rsidRDefault="00CC254E" w:rsidP="00AA0083">
            <w:pPr>
              <w:jc w:val="center"/>
              <w:rPr>
                <w:b/>
                <w:bCs/>
              </w:rPr>
            </w:pPr>
            <w:r w:rsidRPr="00CC254E">
              <w:rPr>
                <w:b/>
                <w:bCs/>
              </w:rPr>
              <w:lastRenderedPageBreak/>
              <w:t>Linee progettuali previste</w:t>
            </w:r>
            <w:r w:rsidR="00A83164">
              <w:rPr>
                <w:b/>
                <w:bCs/>
              </w:rPr>
              <w:t xml:space="preserve"> da Avviso</w:t>
            </w:r>
          </w:p>
        </w:tc>
        <w:tc>
          <w:tcPr>
            <w:tcW w:w="7139" w:type="dxa"/>
            <w:shd w:val="clear" w:color="auto" w:fill="BDD6EE" w:themeFill="accent5" w:themeFillTint="66"/>
          </w:tcPr>
          <w:p w14:paraId="4C8D514D" w14:textId="1F9E5F8A" w:rsidR="00CC254E" w:rsidRPr="00CC254E" w:rsidRDefault="00CC254E" w:rsidP="00AA0083">
            <w:pPr>
              <w:jc w:val="center"/>
              <w:rPr>
                <w:b/>
                <w:bCs/>
              </w:rPr>
            </w:pPr>
            <w:r w:rsidRPr="00CC254E">
              <w:rPr>
                <w:b/>
                <w:bCs/>
              </w:rPr>
              <w:t>Breve descrizione degli interventi previsti</w:t>
            </w:r>
          </w:p>
        </w:tc>
      </w:tr>
      <w:tr w:rsidR="00FE3FBD" w14:paraId="017DC941" w14:textId="77777777" w:rsidTr="00CC254E">
        <w:tc>
          <w:tcPr>
            <w:tcW w:w="7138" w:type="dxa"/>
            <w:vMerge w:val="restart"/>
          </w:tcPr>
          <w:p w14:paraId="76E10791" w14:textId="77777777" w:rsidR="00FE3FBD" w:rsidRDefault="00FE3FBD" w:rsidP="00FD2178">
            <w:pPr>
              <w:jc w:val="center"/>
            </w:pPr>
          </w:p>
          <w:p w14:paraId="23D52579" w14:textId="77777777" w:rsidR="0044490D" w:rsidRDefault="0044490D" w:rsidP="00FD2178">
            <w:pPr>
              <w:jc w:val="center"/>
            </w:pPr>
          </w:p>
          <w:p w14:paraId="243AAF3F" w14:textId="77777777" w:rsidR="0044490D" w:rsidRDefault="0044490D" w:rsidP="00FD2178">
            <w:pPr>
              <w:jc w:val="center"/>
            </w:pPr>
          </w:p>
          <w:p w14:paraId="38B1553C" w14:textId="77777777" w:rsidR="00E006D3" w:rsidRDefault="00E006D3" w:rsidP="00FD2178">
            <w:pPr>
              <w:jc w:val="center"/>
            </w:pPr>
          </w:p>
          <w:p w14:paraId="07C7B03D" w14:textId="77777777" w:rsidR="00E006D3" w:rsidRDefault="00E006D3" w:rsidP="00FD2178">
            <w:pPr>
              <w:jc w:val="center"/>
            </w:pPr>
          </w:p>
          <w:p w14:paraId="08F6C70C" w14:textId="77777777" w:rsidR="00E006D3" w:rsidRDefault="00E006D3" w:rsidP="00FD2178">
            <w:pPr>
              <w:jc w:val="center"/>
            </w:pPr>
          </w:p>
          <w:p w14:paraId="47D05E3F" w14:textId="77777777" w:rsidR="00E006D3" w:rsidRDefault="00E006D3" w:rsidP="00FD2178">
            <w:pPr>
              <w:jc w:val="center"/>
            </w:pPr>
          </w:p>
          <w:p w14:paraId="1909FA98" w14:textId="77777777" w:rsidR="00E006D3" w:rsidRDefault="00E006D3" w:rsidP="00FD2178">
            <w:pPr>
              <w:jc w:val="center"/>
            </w:pPr>
          </w:p>
          <w:p w14:paraId="47CD577E" w14:textId="77777777" w:rsidR="00E006D3" w:rsidRDefault="00E006D3" w:rsidP="00FD2178">
            <w:pPr>
              <w:jc w:val="center"/>
            </w:pPr>
          </w:p>
          <w:p w14:paraId="0BB9AF8B" w14:textId="77777777" w:rsidR="00E006D3" w:rsidRDefault="00E006D3" w:rsidP="00FD2178">
            <w:pPr>
              <w:jc w:val="center"/>
            </w:pPr>
          </w:p>
          <w:p w14:paraId="4A2E6DBC" w14:textId="77777777" w:rsidR="00E006D3" w:rsidRDefault="00E006D3" w:rsidP="00FD2178">
            <w:pPr>
              <w:jc w:val="center"/>
            </w:pPr>
          </w:p>
          <w:p w14:paraId="69454250" w14:textId="77777777" w:rsidR="00E006D3" w:rsidRDefault="00E006D3" w:rsidP="00FD2178">
            <w:pPr>
              <w:jc w:val="center"/>
            </w:pPr>
          </w:p>
          <w:p w14:paraId="701F915F" w14:textId="7234A906" w:rsidR="00FE3FBD" w:rsidRDefault="00FE3FBD" w:rsidP="00FD2178">
            <w:pPr>
              <w:jc w:val="center"/>
            </w:pPr>
            <w:r>
              <w:t>1. Definizione di moduli operativi per la costituzione e l’implementazione dell’Ufficio per il Processo</w:t>
            </w:r>
          </w:p>
        </w:tc>
        <w:tc>
          <w:tcPr>
            <w:tcW w:w="7139" w:type="dxa"/>
          </w:tcPr>
          <w:p w14:paraId="5530ECC3" w14:textId="77777777" w:rsidR="00FE3FBD" w:rsidRDefault="00FE3FBD" w:rsidP="00061967">
            <w:pPr>
              <w:jc w:val="both"/>
            </w:pPr>
            <w:r w:rsidRPr="00FE3FBD">
              <w:t>Ricognizione relativa al funzionamento degli Uffici per il processo già avviati</w:t>
            </w:r>
            <w:r w:rsidR="0044490D">
              <w:t>.</w:t>
            </w:r>
          </w:p>
          <w:p w14:paraId="0618D3B0" w14:textId="270E0667" w:rsidR="0044490D" w:rsidRPr="00FE3FBD" w:rsidRDefault="0044490D" w:rsidP="00061967">
            <w:pPr>
              <w:jc w:val="both"/>
            </w:pPr>
            <w:r>
              <w:t>Le attività saranno effettuate da Task Force multidisciplinari che condurranno la rilevazione presso gli Uffici giudiziari interessati, secondo i criteri generali e con le modalità che verranno definiti in sede di Tavolo di Coordinamento Nazionale e che saranno poi ulteriormente dettagliati dal Gruppo Guida.</w:t>
            </w:r>
          </w:p>
        </w:tc>
      </w:tr>
      <w:tr w:rsidR="00FE3FBD" w14:paraId="41A8C348" w14:textId="77777777" w:rsidTr="00CC254E">
        <w:tc>
          <w:tcPr>
            <w:tcW w:w="7138" w:type="dxa"/>
            <w:vMerge/>
          </w:tcPr>
          <w:p w14:paraId="519E6C93" w14:textId="41BF1A96" w:rsidR="00FE3FBD" w:rsidRDefault="00FE3FBD" w:rsidP="00FD2178">
            <w:pPr>
              <w:jc w:val="center"/>
            </w:pPr>
          </w:p>
        </w:tc>
        <w:tc>
          <w:tcPr>
            <w:tcW w:w="7139" w:type="dxa"/>
          </w:tcPr>
          <w:p w14:paraId="45B81274" w14:textId="20F3A1B7" w:rsidR="00FE3FBD" w:rsidRPr="00FE3FBD" w:rsidRDefault="00FE3FBD" w:rsidP="00061967">
            <w:pPr>
              <w:jc w:val="both"/>
            </w:pPr>
            <w:r w:rsidRPr="00FE3FBD">
              <w:t>Ricognizione relativa al contesto di riferimento degli Uffici presso cui NON risultano attivi Uffici per il processo</w:t>
            </w:r>
            <w:r w:rsidR="006E1262">
              <w:t>.</w:t>
            </w:r>
          </w:p>
        </w:tc>
      </w:tr>
      <w:tr w:rsidR="00FE3FBD" w14:paraId="744AEA34" w14:textId="77777777" w:rsidTr="00CC254E">
        <w:tc>
          <w:tcPr>
            <w:tcW w:w="7138" w:type="dxa"/>
            <w:vMerge/>
          </w:tcPr>
          <w:p w14:paraId="02588484" w14:textId="5B6BBA44" w:rsidR="00FE3FBD" w:rsidRDefault="00FE3FBD" w:rsidP="00156D5A">
            <w:pPr>
              <w:jc w:val="center"/>
            </w:pPr>
          </w:p>
        </w:tc>
        <w:tc>
          <w:tcPr>
            <w:tcW w:w="7139" w:type="dxa"/>
          </w:tcPr>
          <w:p w14:paraId="2397261D" w14:textId="6B4946E3" w:rsidR="00FE3FBD" w:rsidRDefault="00FE3FBD" w:rsidP="00FE7153">
            <w:pPr>
              <w:jc w:val="both"/>
            </w:pPr>
            <w:r w:rsidRPr="00FE3FBD">
              <w:t>Definizione del catalogo delle attività e delle procedure per l’attivazione ed il potenziamento degli Uffici per il processo</w:t>
            </w:r>
            <w:r w:rsidR="0001527E">
              <w:t>.</w:t>
            </w:r>
          </w:p>
          <w:p w14:paraId="020DD43A" w14:textId="7946A67D" w:rsidR="00E006D3" w:rsidRDefault="00E006D3" w:rsidP="00FE7153">
            <w:pPr>
              <w:jc w:val="both"/>
            </w:pPr>
            <w:r>
              <w:t>Nell’ambito di questa Azione si procederà a:</w:t>
            </w:r>
          </w:p>
          <w:p w14:paraId="4D2152EA" w14:textId="39B9B256" w:rsidR="00E006D3" w:rsidRDefault="00E006D3" w:rsidP="00FE7153">
            <w:pPr>
              <w:pStyle w:val="Paragrafoelenco"/>
              <w:numPr>
                <w:ilvl w:val="0"/>
                <w:numId w:val="1"/>
              </w:numPr>
              <w:jc w:val="both"/>
            </w:pPr>
            <w:r>
              <w:t>individuare criteri di catalogazione del contenzioso in ingresso;</w:t>
            </w:r>
          </w:p>
          <w:p w14:paraId="3E1E9ACC" w14:textId="11FA7FAB" w:rsidR="00E006D3" w:rsidRDefault="00E006D3" w:rsidP="00FE7153">
            <w:pPr>
              <w:pStyle w:val="Paragrafoelenco"/>
              <w:numPr>
                <w:ilvl w:val="0"/>
                <w:numId w:val="1"/>
              </w:numPr>
              <w:jc w:val="both"/>
            </w:pPr>
            <w:r>
              <w:t>individuare criteri di catalogazione delle decisioni;</w:t>
            </w:r>
          </w:p>
          <w:p w14:paraId="63658D04" w14:textId="79DB425F" w:rsidR="00E006D3" w:rsidRDefault="00E006D3" w:rsidP="00FE7153">
            <w:pPr>
              <w:pStyle w:val="Paragrafoelenco"/>
              <w:numPr>
                <w:ilvl w:val="0"/>
                <w:numId w:val="1"/>
              </w:numPr>
              <w:jc w:val="both"/>
            </w:pPr>
            <w:r>
              <w:t xml:space="preserve">definire i criteri metodologici per l’attività di </w:t>
            </w:r>
            <w:proofErr w:type="spellStart"/>
            <w:r>
              <w:t>massimazione</w:t>
            </w:r>
            <w:proofErr w:type="spellEnd"/>
            <w:r>
              <w:t xml:space="preserve"> delle sentenze e per la realizzazione banche dati della giurisprudenza di merito – 1° e 2° grado – del Distretto;</w:t>
            </w:r>
          </w:p>
          <w:p w14:paraId="0B108D7D" w14:textId="7CEEB083" w:rsidR="00E006D3" w:rsidRDefault="00E006D3" w:rsidP="00FE7153">
            <w:pPr>
              <w:pStyle w:val="Paragrafoelenco"/>
              <w:numPr>
                <w:ilvl w:val="0"/>
                <w:numId w:val="1"/>
              </w:numPr>
              <w:jc w:val="both"/>
            </w:pPr>
            <w:r>
              <w:t>definire i criteri per la progettazione e modellizzazione delle istruttorie tecniche e soprattutto dei provvedimenti;</w:t>
            </w:r>
          </w:p>
          <w:p w14:paraId="3C67113B" w14:textId="21AF649D" w:rsidR="00E006D3" w:rsidRDefault="00E006D3" w:rsidP="00FE7153">
            <w:pPr>
              <w:pStyle w:val="Paragrafoelenco"/>
              <w:numPr>
                <w:ilvl w:val="0"/>
                <w:numId w:val="1"/>
              </w:numPr>
              <w:jc w:val="both"/>
            </w:pPr>
            <w:r>
              <w:t>elaborare sistemi complementari rispetto agli applicativi informatici in uso</w:t>
            </w:r>
            <w:r w:rsidR="00FE7153">
              <w:t xml:space="preserve"> </w:t>
            </w:r>
            <w:r>
              <w:t>presso l’Ufficio;</w:t>
            </w:r>
          </w:p>
          <w:p w14:paraId="02C3307E" w14:textId="29180F8B" w:rsidR="00E006D3" w:rsidRDefault="00E006D3" w:rsidP="00FE7153">
            <w:pPr>
              <w:pStyle w:val="Paragrafoelenco"/>
              <w:numPr>
                <w:ilvl w:val="0"/>
                <w:numId w:val="1"/>
              </w:numPr>
              <w:jc w:val="both"/>
            </w:pPr>
            <w:r>
              <w:t>identificare indicatori statistici delle cause del contenzioso;</w:t>
            </w:r>
          </w:p>
          <w:p w14:paraId="44D7BC32" w14:textId="23894050" w:rsidR="00E006D3" w:rsidRDefault="00E006D3" w:rsidP="00FE7153">
            <w:pPr>
              <w:pStyle w:val="Paragrafoelenco"/>
              <w:numPr>
                <w:ilvl w:val="0"/>
                <w:numId w:val="1"/>
              </w:numPr>
              <w:jc w:val="both"/>
            </w:pPr>
            <w:r>
              <w:t>adeguare i protocolli e modelli con le norme dettate in materia di digitalizzazione della Pubblica Amministrazione;</w:t>
            </w:r>
          </w:p>
          <w:p w14:paraId="1937F9B3" w14:textId="2B703689" w:rsidR="00E006D3" w:rsidRDefault="00E006D3" w:rsidP="00FE7153">
            <w:pPr>
              <w:pStyle w:val="Paragrafoelenco"/>
              <w:numPr>
                <w:ilvl w:val="0"/>
                <w:numId w:val="1"/>
              </w:numPr>
              <w:jc w:val="both"/>
            </w:pPr>
            <w:r>
              <w:t>adeguare le attività di trattamento dati, compresa la relativa adozione di modelli e procedure standardizzate;</w:t>
            </w:r>
          </w:p>
          <w:p w14:paraId="18E069E3" w14:textId="0E1CC575" w:rsidR="00E006D3" w:rsidRPr="00FE3FBD" w:rsidRDefault="00E006D3" w:rsidP="006F3105">
            <w:pPr>
              <w:pStyle w:val="Paragrafoelenco"/>
              <w:numPr>
                <w:ilvl w:val="0"/>
                <w:numId w:val="1"/>
              </w:numPr>
              <w:jc w:val="both"/>
            </w:pPr>
            <w:r>
              <w:t>ottimizzare e velocizzare - sin già da ricerca/selezione delle fonti e</w:t>
            </w:r>
            <w:r w:rsidR="006F3105">
              <w:t xml:space="preserve"> </w:t>
            </w:r>
            <w:r>
              <w:t>inquadramento delle questioni interpretative - il lavoro del giudice che si trovi a risolvere casi che richiedono peculiari competenze specialistiche, anche non giuridiche, ad esempio in materia di immigrazione e asilo.</w:t>
            </w:r>
          </w:p>
        </w:tc>
      </w:tr>
      <w:tr w:rsidR="00CC254E" w14:paraId="051D0473" w14:textId="77777777" w:rsidTr="00CC254E">
        <w:tc>
          <w:tcPr>
            <w:tcW w:w="7138" w:type="dxa"/>
          </w:tcPr>
          <w:p w14:paraId="7907BB55" w14:textId="2F5D9EDF" w:rsidR="00CC254E" w:rsidRDefault="00156D5A" w:rsidP="00916CA5">
            <w:pPr>
              <w:jc w:val="center"/>
            </w:pPr>
            <w:r>
              <w:t>2. Individuazione di modelli per la gestione dei flussi in ingresso e degli arretrati presso gli Uffici Giudiziari</w:t>
            </w:r>
          </w:p>
        </w:tc>
        <w:tc>
          <w:tcPr>
            <w:tcW w:w="7139" w:type="dxa"/>
          </w:tcPr>
          <w:p w14:paraId="38AAA231" w14:textId="00180626" w:rsidR="00916CA5" w:rsidRPr="00A83164" w:rsidRDefault="00916CA5" w:rsidP="00FE7153">
            <w:pPr>
              <w:jc w:val="both"/>
            </w:pPr>
            <w:r w:rsidRPr="00A83164">
              <w:t>Studio sull’arretrato esistente (ricognizione quantitativa/ analisi delle principali cause) ed elaborazione delle proposte per il suo smaltimento e la ottimale gestione dei flussi</w:t>
            </w:r>
            <w:r w:rsidR="006E1262">
              <w:t>.</w:t>
            </w:r>
          </w:p>
        </w:tc>
      </w:tr>
      <w:tr w:rsidR="00CC254E" w14:paraId="5ED2EEC2" w14:textId="77777777" w:rsidTr="00CC254E">
        <w:tc>
          <w:tcPr>
            <w:tcW w:w="7138" w:type="dxa"/>
          </w:tcPr>
          <w:p w14:paraId="49DE13DA" w14:textId="3D4652EF" w:rsidR="00CC254E" w:rsidRDefault="00A1297E" w:rsidP="00CC254E">
            <w:pPr>
              <w:jc w:val="center"/>
            </w:pPr>
            <w:r w:rsidRPr="00A1297E">
              <w:t>3.  Attivazione e sperimentazione dei modelli e dei piani relativi alle azioni precedenti</w:t>
            </w:r>
          </w:p>
        </w:tc>
        <w:tc>
          <w:tcPr>
            <w:tcW w:w="7139" w:type="dxa"/>
          </w:tcPr>
          <w:p w14:paraId="67AC7A0B" w14:textId="34B08F11" w:rsidR="003D32F3" w:rsidRPr="00A83164" w:rsidRDefault="00DB4259" w:rsidP="00FE7153">
            <w:pPr>
              <w:jc w:val="both"/>
            </w:pPr>
            <w:r w:rsidRPr="00A83164">
              <w:t xml:space="preserve">Selezione dei Casi Studio e avvio sperimentazione dei modelli di smaltimento dell’arretrato e di funzionamento a regime dell’UPP - Addestramento dei </w:t>
            </w:r>
            <w:r w:rsidRPr="00A83164">
              <w:lastRenderedPageBreak/>
              <w:t>modelli e setting del sistema anche sotto il profilo degli aspetti di tutela della privacy</w:t>
            </w:r>
            <w:r w:rsidR="006E1262">
              <w:t>.</w:t>
            </w:r>
          </w:p>
        </w:tc>
      </w:tr>
      <w:tr w:rsidR="00CC254E" w14:paraId="5AAE40E2" w14:textId="77777777" w:rsidTr="00CC254E">
        <w:tc>
          <w:tcPr>
            <w:tcW w:w="7138" w:type="dxa"/>
          </w:tcPr>
          <w:p w14:paraId="7552DD7D" w14:textId="501AE507" w:rsidR="00CC254E" w:rsidRDefault="00B90224" w:rsidP="00CC254E">
            <w:pPr>
              <w:jc w:val="center"/>
            </w:pPr>
            <w:r w:rsidRPr="00B90224">
              <w:lastRenderedPageBreak/>
              <w:t>4. Ridefinizione dei modelli formativi e consolidamento dei rapporti tra gli stakeholders</w:t>
            </w:r>
          </w:p>
        </w:tc>
        <w:tc>
          <w:tcPr>
            <w:tcW w:w="7139" w:type="dxa"/>
          </w:tcPr>
          <w:p w14:paraId="07080B82" w14:textId="746D521A" w:rsidR="005B0FCD" w:rsidRPr="00A83164" w:rsidRDefault="005B0FCD" w:rsidP="00FE7153">
            <w:pPr>
              <w:jc w:val="both"/>
            </w:pPr>
            <w:r w:rsidRPr="00A83164">
              <w:t>Analisi dei fabbisogni formativi ed individuazione delle soluzioni per il loro soddisfacimento</w:t>
            </w:r>
            <w:r w:rsidR="006E1262">
              <w:t>.</w:t>
            </w:r>
          </w:p>
        </w:tc>
      </w:tr>
    </w:tbl>
    <w:p w14:paraId="12A9A300" w14:textId="47BC4D1F" w:rsidR="00CC254E" w:rsidRDefault="00CC254E" w:rsidP="00AA0083">
      <w:pPr>
        <w:jc w:val="center"/>
      </w:pPr>
    </w:p>
    <w:p w14:paraId="564B7429" w14:textId="77777777" w:rsidR="00CC254E" w:rsidRDefault="00CC254E" w:rsidP="00AA0083">
      <w:pPr>
        <w:jc w:val="center"/>
      </w:pPr>
    </w:p>
    <w:sectPr w:rsidR="00CC254E" w:rsidSect="00CC254E">
      <w:pgSz w:w="16838" w:h="11906" w:orient="landscape"/>
      <w:pgMar w:top="1134" w:right="141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FB7AF3"/>
    <w:multiLevelType w:val="hybridMultilevel"/>
    <w:tmpl w:val="E72E777A"/>
    <w:lvl w:ilvl="0" w:tplc="83D2A33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8A87F01"/>
    <w:multiLevelType w:val="hybridMultilevel"/>
    <w:tmpl w:val="41FCCA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083"/>
    <w:rsid w:val="00004988"/>
    <w:rsid w:val="00014826"/>
    <w:rsid w:val="0001527E"/>
    <w:rsid w:val="00061967"/>
    <w:rsid w:val="00156D5A"/>
    <w:rsid w:val="001B46EB"/>
    <w:rsid w:val="00223036"/>
    <w:rsid w:val="00234A13"/>
    <w:rsid w:val="003D32F3"/>
    <w:rsid w:val="0044490D"/>
    <w:rsid w:val="004863FD"/>
    <w:rsid w:val="00580431"/>
    <w:rsid w:val="005B0FCD"/>
    <w:rsid w:val="005B4B5A"/>
    <w:rsid w:val="00617708"/>
    <w:rsid w:val="00624352"/>
    <w:rsid w:val="006D712C"/>
    <w:rsid w:val="006E1262"/>
    <w:rsid w:val="006F3105"/>
    <w:rsid w:val="00916CA5"/>
    <w:rsid w:val="0098085C"/>
    <w:rsid w:val="009A4B29"/>
    <w:rsid w:val="00A1297E"/>
    <w:rsid w:val="00A40706"/>
    <w:rsid w:val="00A824B4"/>
    <w:rsid w:val="00A83164"/>
    <w:rsid w:val="00A9489A"/>
    <w:rsid w:val="00A9581F"/>
    <w:rsid w:val="00AA0083"/>
    <w:rsid w:val="00AB182B"/>
    <w:rsid w:val="00B51D0D"/>
    <w:rsid w:val="00B843E7"/>
    <w:rsid w:val="00B90224"/>
    <w:rsid w:val="00C009D3"/>
    <w:rsid w:val="00C24C30"/>
    <w:rsid w:val="00C3111D"/>
    <w:rsid w:val="00CA4194"/>
    <w:rsid w:val="00CC254E"/>
    <w:rsid w:val="00CE1D22"/>
    <w:rsid w:val="00D02B6B"/>
    <w:rsid w:val="00DB4259"/>
    <w:rsid w:val="00E006D3"/>
    <w:rsid w:val="00E20C91"/>
    <w:rsid w:val="00E27DFC"/>
    <w:rsid w:val="00F05CAC"/>
    <w:rsid w:val="00F82F04"/>
    <w:rsid w:val="00FB6522"/>
    <w:rsid w:val="00FC6AE8"/>
    <w:rsid w:val="00FD2178"/>
    <w:rsid w:val="00FE2A17"/>
    <w:rsid w:val="00FE3FBD"/>
    <w:rsid w:val="00FE71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E87C1"/>
  <w15:chartTrackingRefBased/>
  <w15:docId w15:val="{08F6DA86-8123-4D4C-A553-3ADE2722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AA0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FE7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9E5B0-5CE8-4557-B93D-B5F7603E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4236</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AT2</dc:creator>
  <cp:keywords/>
  <dc:description/>
  <cp:lastModifiedBy>Loredana Caponio</cp:lastModifiedBy>
  <cp:revision>2</cp:revision>
  <cp:lastPrinted>2022-01-10T18:04:00Z</cp:lastPrinted>
  <dcterms:created xsi:type="dcterms:W3CDTF">2022-01-10T18:04:00Z</dcterms:created>
  <dcterms:modified xsi:type="dcterms:W3CDTF">2022-01-10T18:04:00Z</dcterms:modified>
</cp:coreProperties>
</file>