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01506" w14:textId="41E3357F" w:rsidR="00214405" w:rsidRDefault="00B47924" w:rsidP="00EF45E4">
      <w:pPr>
        <w:pStyle w:val="Default"/>
        <w:spacing w:after="120" w:line="360" w:lineRule="auto"/>
        <w:jc w:val="both"/>
        <w:rPr>
          <w:rFonts w:ascii="Bookman Old Style" w:hAnsi="Bookman Old Style"/>
          <w:i/>
          <w:sz w:val="28"/>
          <w:szCs w:val="28"/>
        </w:rPr>
      </w:pPr>
      <w:r w:rsidRPr="00B47924">
        <w:rPr>
          <w:rFonts w:ascii="Bookman Old Style" w:hAnsi="Bookman Old Style"/>
          <w:i/>
          <w:sz w:val="28"/>
          <w:szCs w:val="28"/>
        </w:rPr>
        <w:t>Dear Mr President of E</w:t>
      </w:r>
      <w:r>
        <w:rPr>
          <w:rFonts w:ascii="Bookman Old Style" w:hAnsi="Bookman Old Style"/>
          <w:i/>
          <w:sz w:val="28"/>
          <w:szCs w:val="28"/>
        </w:rPr>
        <w:t>urojust</w:t>
      </w:r>
    </w:p>
    <w:p w14:paraId="619D9282" w14:textId="0840E77D" w:rsidR="00531F7C" w:rsidRDefault="00531F7C" w:rsidP="00EF45E4">
      <w:pPr>
        <w:pStyle w:val="Default"/>
        <w:spacing w:after="120" w:line="360" w:lineRule="auto"/>
        <w:jc w:val="both"/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Dear Members of Eurojust</w:t>
      </w:r>
    </w:p>
    <w:p w14:paraId="367BD971" w14:textId="3484368E" w:rsidR="00B47924" w:rsidRDefault="00B47924" w:rsidP="00EF45E4">
      <w:pPr>
        <w:pStyle w:val="Default"/>
        <w:spacing w:after="120" w:line="360" w:lineRule="auto"/>
        <w:jc w:val="both"/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Dear Ambassador</w:t>
      </w:r>
    </w:p>
    <w:p w14:paraId="2968E685" w14:textId="5736F256" w:rsidR="00B47924" w:rsidRPr="00B47924" w:rsidRDefault="00B47924" w:rsidP="00EF45E4">
      <w:pPr>
        <w:pStyle w:val="Default"/>
        <w:spacing w:after="120" w:line="360" w:lineRule="auto"/>
        <w:jc w:val="both"/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Dear Authorities</w:t>
      </w:r>
    </w:p>
    <w:p w14:paraId="690782A1" w14:textId="32767523" w:rsidR="003D2CAE" w:rsidRDefault="003D2CAE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>Twenty Years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ago</w:t>
      </w:r>
      <w:r w:rsidR="00EF45E4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, 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in the wake of the terrorist attacks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at the Twins Towers,</w:t>
      </w:r>
      <w:r w:rsidR="009C6871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 “space for a structured investigative dialogue”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was created at the heart of Europe. </w:t>
      </w:r>
    </w:p>
    <w:p w14:paraId="279EAB9E" w14:textId="54A8CFC7" w:rsidR="00AA4E67" w:rsidRPr="002C5588" w:rsidRDefault="003D2CAE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>Thank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s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to this fundamental intuition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,</w:t>
      </w:r>
      <w:r w:rsidR="009C6871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Eurojust </w:t>
      </w:r>
      <w:r w:rsidR="00BE0033">
        <w:rPr>
          <w:rFonts w:ascii="Bookman Old Style" w:hAnsi="Bookman Old Style"/>
          <w:noProof/>
          <w:sz w:val="28"/>
          <w:szCs w:val="28"/>
          <w:lang w:val="en-GB" w:eastAsia="it-IT"/>
        </w:rPr>
        <w:t>has promoted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AA4E67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>common judicial strategies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BE0033">
        <w:rPr>
          <w:rFonts w:ascii="Bookman Old Style" w:hAnsi="Bookman Old Style"/>
          <w:noProof/>
          <w:sz w:val="28"/>
          <w:szCs w:val="28"/>
          <w:lang w:val="en-GB" w:eastAsia="it-IT"/>
        </w:rPr>
        <w:t>among the MS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>,</w:t>
      </w:r>
      <w:r w:rsidR="000B176E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 </w:t>
      </w:r>
      <w:r w:rsidR="00AA4E67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both in the </w:t>
      </w:r>
      <w:r w:rsidR="00027789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AA4E67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preliminary phase </w:t>
      </w:r>
      <w:r w:rsidR="00BE003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- </w:t>
      </w:r>
      <w:r w:rsidR="00AA4E67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>through a</w:t>
      </w:r>
      <w:r w:rsidR="002C5588" w:rsidRPr="002C5588">
        <w:rPr>
          <w:rFonts w:ascii="Bookman Old Style" w:hAnsi="Bookman Old Style"/>
          <w:noProof/>
          <w:sz w:val="28"/>
          <w:szCs w:val="28"/>
          <w:lang w:val="en-GB" w:eastAsia="it-IT"/>
        </w:rPr>
        <w:t>c</w:t>
      </w:r>
      <w:r w:rsidR="002C5588">
        <w:rPr>
          <w:rFonts w:ascii="Bookman Old Style" w:hAnsi="Bookman Old Style"/>
          <w:noProof/>
          <w:sz w:val="28"/>
          <w:szCs w:val="28"/>
          <w:lang w:val="en-GB" w:eastAsia="it-IT"/>
        </w:rPr>
        <w:t>tivities aimed at preventing conflicts of ju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>ris</w:t>
      </w:r>
      <w:r w:rsid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diction </w:t>
      </w:r>
      <w:r w:rsidR="00BE003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- </w:t>
      </w:r>
      <w:r w:rsidR="002C55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and </w:t>
      </w:r>
      <w:r w:rsidR="005B2E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in the operational phase </w:t>
      </w:r>
      <w:r w:rsidR="00FC537C">
        <w:rPr>
          <w:rFonts w:ascii="Bookman Old Style" w:hAnsi="Bookman Old Style"/>
          <w:noProof/>
          <w:sz w:val="28"/>
          <w:szCs w:val="28"/>
          <w:lang w:val="en-GB" w:eastAsia="it-IT"/>
        </w:rPr>
        <w:t>–</w:t>
      </w:r>
      <w:r w:rsidR="00BE003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FC537C">
        <w:rPr>
          <w:rFonts w:ascii="Bookman Old Style" w:hAnsi="Bookman Old Style"/>
          <w:noProof/>
          <w:sz w:val="28"/>
          <w:szCs w:val="28"/>
          <w:lang w:val="en-GB" w:eastAsia="it-IT"/>
        </w:rPr>
        <w:t>setting up</w:t>
      </w:r>
      <w:r w:rsidR="005B2E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jo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>i</w:t>
      </w:r>
      <w:r w:rsidR="005B2E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nt investigative teams </w:t>
      </w:r>
      <w:r w:rsidR="00FC537C">
        <w:rPr>
          <w:rFonts w:ascii="Bookman Old Style" w:hAnsi="Bookman Old Style"/>
          <w:noProof/>
          <w:sz w:val="28"/>
          <w:szCs w:val="28"/>
          <w:lang w:val="en-GB" w:eastAsia="it-IT"/>
        </w:rPr>
        <w:t>in charge of the mission</w:t>
      </w:r>
      <w:r w:rsidR="006F3BF5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of contrasting</w:t>
      </w:r>
      <w:r w:rsidR="000B176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transnational crim</w:t>
      </w:r>
      <w:r w:rsidR="00AF5FEB">
        <w:rPr>
          <w:rFonts w:ascii="Bookman Old Style" w:hAnsi="Bookman Old Style"/>
          <w:noProof/>
          <w:sz w:val="28"/>
          <w:szCs w:val="28"/>
          <w:lang w:val="en-GB" w:eastAsia="it-IT"/>
        </w:rPr>
        <w:t>inal activities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.</w:t>
      </w:r>
      <w:r w:rsidR="005B2E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</w:p>
    <w:p w14:paraId="5EB76A5D" w14:textId="1BB14184" w:rsidR="00E466BC" w:rsidRPr="000B176E" w:rsidRDefault="000B176E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As </w:t>
      </w:r>
      <w:r w:rsidR="00087B8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highlighted by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>the</w:t>
      </w:r>
      <w:r w:rsidR="00A4107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C61F3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Annual Report, </w:t>
      </w:r>
      <w:r w:rsidR="00F60C74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thanks to Eurojust </w:t>
      </w:r>
      <w:r w:rsidR="00471320">
        <w:rPr>
          <w:rFonts w:ascii="Bookman Old Style" w:hAnsi="Bookman Old Style"/>
          <w:noProof/>
          <w:sz w:val="28"/>
          <w:szCs w:val="28"/>
          <w:lang w:val="en-GB" w:eastAsia="it-IT"/>
        </w:rPr>
        <w:t>the transnational character</w:t>
      </w:r>
      <w:r w:rsidR="00F5669A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F3BF5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of a crime </w:t>
      </w:r>
      <w:r w:rsidR="00120A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is no longer an </w:t>
      </w:r>
      <w:r w:rsidR="00120AC7" w:rsidRPr="00C5749F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obstacle</w:t>
      </w:r>
      <w:r w:rsidR="00120A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for national authorities</w:t>
      </w:r>
      <w:r w:rsidR="006F3BF5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to operate</w:t>
      </w:r>
      <w:r w:rsidR="00120A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, but, on the contrary, it has become a </w:t>
      </w:r>
      <w:r w:rsidR="00120AC7" w:rsidRPr="00C5749F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new opportunity</w:t>
      </w:r>
      <w:r w:rsidR="00C5749F">
        <w:rPr>
          <w:rFonts w:ascii="Bookman Old Style" w:hAnsi="Bookman Old Style"/>
          <w:noProof/>
          <w:sz w:val="28"/>
          <w:szCs w:val="28"/>
          <w:lang w:val="en-GB" w:eastAsia="it-IT"/>
        </w:rPr>
        <w:t>,</w:t>
      </w:r>
      <w:r w:rsidR="00120A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F3BF5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for </w:t>
      </w:r>
      <w:r w:rsidR="00C5749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the exchange of information, </w:t>
      </w:r>
      <w:r w:rsidR="007129C6">
        <w:rPr>
          <w:rFonts w:ascii="Bookman Old Style" w:hAnsi="Bookman Old Style"/>
          <w:noProof/>
          <w:sz w:val="28"/>
          <w:szCs w:val="28"/>
          <w:lang w:val="en-GB" w:eastAsia="it-IT"/>
        </w:rPr>
        <w:t>for experimenting</w:t>
      </w:r>
      <w:r w:rsidR="00C5749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cooperation procedures and </w:t>
      </w:r>
      <w:r w:rsidR="0011749A">
        <w:rPr>
          <w:rFonts w:ascii="Bookman Old Style" w:hAnsi="Bookman Old Style"/>
          <w:noProof/>
          <w:sz w:val="28"/>
          <w:szCs w:val="28"/>
          <w:lang w:val="en-GB" w:eastAsia="it-IT"/>
        </w:rPr>
        <w:t>strengthening the judicial response</w:t>
      </w:r>
      <w:r w:rsidR="008C2741">
        <w:rPr>
          <w:rFonts w:ascii="Bookman Old Style" w:hAnsi="Bookman Old Style"/>
          <w:noProof/>
          <w:sz w:val="28"/>
          <w:szCs w:val="28"/>
          <w:lang w:val="en-GB" w:eastAsia="it-IT"/>
        </w:rPr>
        <w:t>.</w:t>
      </w:r>
    </w:p>
    <w:p w14:paraId="679E56D3" w14:textId="262A35D1" w:rsidR="0011749A" w:rsidRPr="003416C0" w:rsidRDefault="008C2741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>The relevance of Eurojust</w:t>
      </w:r>
      <w:r w:rsidR="00CD1EF9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in serving </w:t>
      </w:r>
      <w:r w:rsidR="003416C0">
        <w:rPr>
          <w:rFonts w:ascii="Bookman Old Style" w:hAnsi="Bookman Old Style"/>
          <w:noProof/>
          <w:sz w:val="28"/>
          <w:szCs w:val="28"/>
          <w:lang w:val="en-GB" w:eastAsia="it-IT"/>
        </w:rPr>
        <w:t>European judiciaries is undeniable.</w:t>
      </w:r>
    </w:p>
    <w:p w14:paraId="01DD0942" w14:textId="13B1796E" w:rsidR="003928F7" w:rsidRPr="003928F7" w:rsidRDefault="007129C6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>As</w:t>
      </w:r>
      <w:r w:rsidR="003928F7" w:rsidRPr="003928F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undeniable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is also the fact </w:t>
      </w:r>
      <w:r w:rsidR="003928F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that Eurojust has given a strong impulse to a culture of common judicial action in accordance with shared principles, always based on the primacy of the </w:t>
      </w:r>
      <w:r w:rsidR="003928F7" w:rsidRPr="0045739A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rule of law</w:t>
      </w:r>
      <w:r w:rsidR="003928F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. </w:t>
      </w:r>
    </w:p>
    <w:p w14:paraId="5349CA83" w14:textId="1A8C36B9" w:rsidR="0027254C" w:rsidRPr="004420EB" w:rsidRDefault="00814651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lastRenderedPageBreak/>
        <w:t>P</w:t>
      </w:r>
      <w:r w:rsidR="008A0C3E" w:rsidRPr="001664DF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artnership</w:t>
      </w:r>
      <w:r w:rsidR="004A6839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– in all field of activity, </w:t>
      </w:r>
      <w:r w:rsidR="004A6839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>including</w:t>
      </w:r>
      <w:r w:rsidR="00087B8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A6839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>judicial action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-</w:t>
      </w:r>
      <w:r w:rsidR="00790A7B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>is</w:t>
      </w:r>
      <w:r w:rsidR="004A6839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all the more essential at this historic juncture, which </w:t>
      </w:r>
      <w:r w:rsidR="001664DF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>u</w:t>
      </w:r>
      <w:r w:rsidR="001664D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rges Europe to </w:t>
      </w:r>
      <w:r w:rsidR="009D3EA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act </w:t>
      </w:r>
      <w:r w:rsidR="00E12807">
        <w:rPr>
          <w:rFonts w:ascii="Bookman Old Style" w:hAnsi="Bookman Old Style"/>
          <w:noProof/>
          <w:sz w:val="28"/>
          <w:szCs w:val="28"/>
          <w:lang w:val="en-GB" w:eastAsia="it-IT"/>
        </w:rPr>
        <w:t>with one voice</w:t>
      </w:r>
      <w:r w:rsidR="00D8337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, </w:t>
      </w:r>
      <w:r w:rsidR="000346E9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in the face of the conflict </w:t>
      </w:r>
      <w:r w:rsidR="004420E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raging </w:t>
      </w:r>
      <w:r w:rsidR="009D3EA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at the border </w:t>
      </w:r>
      <w:r w:rsidR="00E77B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of the European </w:t>
      </w:r>
      <w:r w:rsidR="004420E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Union. </w:t>
      </w:r>
      <w:r w:rsidR="00095FC6" w:rsidRPr="001664D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</w:p>
    <w:p w14:paraId="514CFC43" w14:textId="101C0ECF" w:rsidR="00685B01" w:rsidRDefault="003D2BA5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>The Ministers of Justice of EU Member States</w:t>
      </w:r>
      <w:r w:rsidR="007D2172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>, together with the Commission, stressed this point</w:t>
      </w:r>
      <w:r w:rsidR="004C58DB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7D2172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during </w:t>
      </w:r>
      <w:r w:rsidR="00685B01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>the last Council  held in Brussels on 4 March</w:t>
      </w:r>
      <w:r w:rsidR="004C58DB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, </w:t>
      </w:r>
      <w:r w:rsidR="00685B01" w:rsidRPr="00685B01">
        <w:rPr>
          <w:rFonts w:ascii="Bookman Old Style" w:hAnsi="Bookman Old Style"/>
          <w:noProof/>
          <w:sz w:val="28"/>
          <w:szCs w:val="28"/>
          <w:lang w:val="en-GB" w:eastAsia="it-IT"/>
        </w:rPr>
        <w:t>v</w:t>
      </w:r>
      <w:r w:rsidR="00685B01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owing to enhance cooperation in combating the crimes </w:t>
      </w:r>
      <w:r w:rsidR="00E77B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committed </w:t>
      </w:r>
      <w:r w:rsidR="00654E9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in connection with the conflict in Ukraine by availing themselves of </w:t>
      </w:r>
      <w:r w:rsidR="00F146D3">
        <w:rPr>
          <w:rFonts w:ascii="Bookman Old Style" w:hAnsi="Bookman Old Style"/>
          <w:noProof/>
          <w:sz w:val="28"/>
          <w:szCs w:val="28"/>
          <w:lang w:val="en-GB" w:eastAsia="it-IT"/>
        </w:rPr>
        <w:t>Eurojust</w:t>
      </w:r>
      <w:r w:rsidR="00E77B1B">
        <w:rPr>
          <w:rFonts w:ascii="Bookman Old Style" w:hAnsi="Bookman Old Style"/>
          <w:noProof/>
          <w:sz w:val="28"/>
          <w:szCs w:val="28"/>
          <w:lang w:val="en-GB" w:eastAsia="it-IT"/>
        </w:rPr>
        <w:t>’s framework</w:t>
      </w:r>
      <w:r w:rsidR="00F146D3">
        <w:rPr>
          <w:rFonts w:ascii="Bookman Old Style" w:hAnsi="Bookman Old Style"/>
          <w:noProof/>
          <w:sz w:val="28"/>
          <w:szCs w:val="28"/>
          <w:lang w:val="en-GB" w:eastAsia="it-IT"/>
        </w:rPr>
        <w:t>.</w:t>
      </w:r>
      <w:r w:rsidR="00654E9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</w:p>
    <w:p w14:paraId="3E1A03D6" w14:textId="1F70C623" w:rsidR="007F0382" w:rsidRPr="008D2436" w:rsidRDefault="00C26C82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>Therefore, t</w:t>
      </w:r>
      <w:r w:rsidR="00F146D3"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he 20th anniversary of </w:t>
      </w:r>
      <w:r w:rsidR="002C1554"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>Eurojust</w:t>
      </w:r>
      <w:r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is not on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ly </w:t>
      </w:r>
      <w:r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 time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>for</w:t>
      </w:r>
      <w:r w:rsidR="001F5E5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777E5">
        <w:rPr>
          <w:rFonts w:ascii="Bookman Old Style" w:hAnsi="Bookman Old Style"/>
          <w:noProof/>
          <w:sz w:val="28"/>
          <w:szCs w:val="28"/>
          <w:lang w:val="en-GB" w:eastAsia="it-IT"/>
        </w:rPr>
        <w:t>celebration</w:t>
      </w:r>
      <w:r w:rsidR="00984788" w:rsidRPr="00C26C8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. </w:t>
      </w:r>
      <w:r w:rsidR="00B37EA0" w:rsidRPr="00B37EA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It is above all an opportunity to  </w:t>
      </w:r>
      <w:r w:rsidR="0045739A">
        <w:rPr>
          <w:rFonts w:ascii="Bookman Old Style" w:hAnsi="Bookman Old Style"/>
          <w:noProof/>
          <w:sz w:val="28"/>
          <w:szCs w:val="28"/>
          <w:lang w:val="en-GB" w:eastAsia="it-IT"/>
        </w:rPr>
        <w:t>build</w:t>
      </w:r>
      <w:r w:rsidR="00B37EA0" w:rsidRPr="00B37EA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777E5">
        <w:rPr>
          <w:rFonts w:ascii="Bookman Old Style" w:hAnsi="Bookman Old Style"/>
          <w:noProof/>
          <w:sz w:val="28"/>
          <w:szCs w:val="28"/>
          <w:lang w:val="en-GB" w:eastAsia="it-IT"/>
        </w:rPr>
        <w:t>new perspectives</w:t>
      </w:r>
      <w:r w:rsidR="00B37EA0" w:rsidRPr="00B37EA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. </w:t>
      </w:r>
    </w:p>
    <w:p w14:paraId="74C6AB17" w14:textId="27614AA9" w:rsidR="006D33F7" w:rsidRPr="006A32AD" w:rsidRDefault="007129C6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 new Perspective for </w:t>
      </w:r>
      <w:r w:rsidR="001662EF" w:rsidRPr="006D33F7">
        <w:rPr>
          <w:rFonts w:ascii="Bookman Old Style" w:hAnsi="Bookman Old Style"/>
          <w:noProof/>
          <w:sz w:val="28"/>
          <w:szCs w:val="28"/>
          <w:lang w:val="en-GB" w:eastAsia="it-IT"/>
        </w:rPr>
        <w:t>Eurojust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D33F7" w:rsidRPr="006D33F7">
        <w:rPr>
          <w:rFonts w:ascii="Bookman Old Style" w:hAnsi="Bookman Old Style"/>
          <w:noProof/>
          <w:sz w:val="28"/>
          <w:szCs w:val="28"/>
          <w:lang w:val="en-GB" w:eastAsia="it-IT"/>
        </w:rPr>
        <w:t>has already been outlined in th</w:t>
      </w:r>
      <w:r w:rsidR="006D33F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e new Regulation of 2018. </w:t>
      </w:r>
      <w:r w:rsidR="006D33F7" w:rsidRPr="006A32AD">
        <w:rPr>
          <w:rFonts w:ascii="Bookman Old Style" w:hAnsi="Bookman Old Style"/>
          <w:noProof/>
          <w:sz w:val="28"/>
          <w:szCs w:val="28"/>
          <w:lang w:val="en-GB" w:eastAsia="it-IT"/>
        </w:rPr>
        <w:t>The</w:t>
      </w:r>
      <w:r w:rsidR="004B512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law for the</w:t>
      </w:r>
      <w:r w:rsidR="006D33F7" w:rsidRP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777E5">
        <w:rPr>
          <w:rFonts w:ascii="Bookman Old Style" w:hAnsi="Bookman Old Style"/>
          <w:noProof/>
          <w:sz w:val="28"/>
          <w:szCs w:val="28"/>
          <w:lang w:val="en-GB" w:eastAsia="it-IT"/>
        </w:rPr>
        <w:t>implementation</w:t>
      </w:r>
      <w:r w:rsidR="006D33F7" w:rsidRP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B1659">
        <w:rPr>
          <w:rFonts w:ascii="Bookman Old Style" w:hAnsi="Bookman Old Style"/>
          <w:noProof/>
          <w:sz w:val="28"/>
          <w:szCs w:val="28"/>
          <w:lang w:val="en-GB" w:eastAsia="it-IT"/>
        </w:rPr>
        <w:t>of</w:t>
      </w:r>
      <w:r w:rsidR="006D33F7" w:rsidRP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this Regulation</w:t>
      </w:r>
      <w:r w:rsidR="006A32AD" w:rsidRP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B1659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at the national level </w:t>
      </w:r>
      <w:r w:rsid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is currently </w:t>
      </w:r>
      <w:r w:rsidR="008611A0">
        <w:rPr>
          <w:rFonts w:ascii="Bookman Old Style" w:hAnsi="Bookman Old Style"/>
          <w:noProof/>
          <w:sz w:val="28"/>
          <w:szCs w:val="28"/>
          <w:lang w:val="en-GB" w:eastAsia="it-IT"/>
        </w:rPr>
        <w:t>under discussion</w:t>
      </w:r>
      <w:r w:rsidR="006A32AD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in the </w:t>
      </w:r>
      <w:r w:rsidR="004B512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Italian </w:t>
      </w:r>
      <w:r w:rsidR="004B1659">
        <w:rPr>
          <w:rFonts w:ascii="Bookman Old Style" w:hAnsi="Bookman Old Style"/>
          <w:noProof/>
          <w:sz w:val="28"/>
          <w:szCs w:val="28"/>
          <w:lang w:val="en-GB" w:eastAsia="it-IT"/>
        </w:rPr>
        <w:t>Parliament</w:t>
      </w:r>
      <w:r w:rsidR="00A65C0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and we hope that it will be adopted </w:t>
      </w:r>
      <w:r w:rsidR="008611A0">
        <w:rPr>
          <w:rFonts w:ascii="Bookman Old Style" w:hAnsi="Bookman Old Style"/>
          <w:noProof/>
          <w:sz w:val="28"/>
          <w:szCs w:val="28"/>
          <w:lang w:val="en-GB" w:eastAsia="it-IT"/>
        </w:rPr>
        <w:t>very soon</w:t>
      </w:r>
      <w:r w:rsidR="00A65C0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. </w:t>
      </w:r>
    </w:p>
    <w:p w14:paraId="47A9B190" w14:textId="0E57CB27" w:rsidR="00A65C02" w:rsidRPr="00A65C02" w:rsidRDefault="00DA2A79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>
        <w:rPr>
          <w:rFonts w:ascii="Bookman Old Style" w:hAnsi="Bookman Old Style"/>
          <w:noProof/>
          <w:sz w:val="28"/>
          <w:szCs w:val="28"/>
          <w:lang w:val="en-GB" w:eastAsia="it-IT"/>
        </w:rPr>
        <w:t>T</w:t>
      </w:r>
      <w:r w:rsidR="00A65C02" w:rsidRPr="00A65C02">
        <w:rPr>
          <w:rFonts w:ascii="Bookman Old Style" w:hAnsi="Bookman Old Style"/>
          <w:noProof/>
          <w:sz w:val="28"/>
          <w:szCs w:val="28"/>
          <w:lang w:val="en-GB" w:eastAsia="it-IT"/>
        </w:rPr>
        <w:t>h</w:t>
      </w:r>
      <w:r w:rsidR="004B512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is </w:t>
      </w:r>
      <w:r w:rsidR="00A65C02" w:rsidRPr="00A65C02">
        <w:rPr>
          <w:rFonts w:ascii="Bookman Old Style" w:hAnsi="Bookman Old Style"/>
          <w:noProof/>
          <w:sz w:val="28"/>
          <w:szCs w:val="28"/>
          <w:lang w:val="en-GB" w:eastAsia="it-IT"/>
        </w:rPr>
        <w:t>Draft Law</w:t>
      </w:r>
      <w:r w:rsidR="00A65C0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495A02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entrusts the Government with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>the power of implementing the new regulation on Eurojust as well as to adjust</w:t>
      </w:r>
      <w:r w:rsidR="009A186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D589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the relationship between </w:t>
      </w:r>
      <w:r w:rsidR="009A1867">
        <w:rPr>
          <w:rFonts w:ascii="Bookman Old Style" w:hAnsi="Bookman Old Style"/>
          <w:noProof/>
          <w:sz w:val="28"/>
          <w:szCs w:val="28"/>
          <w:lang w:val="en-GB" w:eastAsia="it-IT"/>
        </w:rPr>
        <w:t>Eurojust and the European Public Prosecutor office</w:t>
      </w:r>
      <w:r w:rsidR="006D589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FD154C">
        <w:rPr>
          <w:rFonts w:ascii="Bookman Old Style" w:hAnsi="Bookman Old Style"/>
          <w:noProof/>
          <w:sz w:val="28"/>
          <w:szCs w:val="28"/>
          <w:lang w:val="en-GB" w:eastAsia="it-IT"/>
        </w:rPr>
        <w:t>in order to maximise synergies.</w:t>
      </w:r>
    </w:p>
    <w:p w14:paraId="2F066648" w14:textId="52CA8174" w:rsidR="00830D6B" w:rsidRPr="00DA5E23" w:rsidRDefault="00830D6B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>The setting up of Eurojust as an Agency</w:t>
      </w:r>
      <w:r w:rsidR="004F0415"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is </w:t>
      </w:r>
      <w:r w:rsidR="008611A0">
        <w:rPr>
          <w:rFonts w:ascii="Bookman Old Style" w:hAnsi="Bookman Old Style"/>
          <w:noProof/>
          <w:sz w:val="28"/>
          <w:szCs w:val="28"/>
          <w:lang w:val="en-GB" w:eastAsia="it-IT"/>
        </w:rPr>
        <w:t>the</w:t>
      </w:r>
      <w:r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first clear</w:t>
      </w:r>
      <w:r w:rsidR="004F0415"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>sign of its</w:t>
      </w:r>
      <w:r w:rsidR="00694934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increased</w:t>
      </w:r>
      <w:r w:rsidRPr="00830D6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importance. </w:t>
      </w:r>
      <w:r w:rsidR="008611A0">
        <w:rPr>
          <w:rFonts w:ascii="Bookman Old Style" w:hAnsi="Bookman Old Style"/>
          <w:noProof/>
          <w:sz w:val="28"/>
          <w:szCs w:val="28"/>
          <w:lang w:val="en-GB" w:eastAsia="it-IT"/>
        </w:rPr>
        <w:t>E</w:t>
      </w:r>
      <w:r w:rsidR="00520BCB">
        <w:rPr>
          <w:rFonts w:ascii="Bookman Old Style" w:hAnsi="Bookman Old Style"/>
          <w:noProof/>
          <w:sz w:val="28"/>
          <w:szCs w:val="28"/>
          <w:lang w:val="en-GB" w:eastAsia="it-IT"/>
        </w:rPr>
        <w:t>ven more relevant</w:t>
      </w:r>
      <w:r w:rsidRPr="00DA5E2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is the power </w:t>
      </w:r>
      <w:r w:rsidR="00DA5E23" w:rsidRPr="00DA5E23">
        <w:rPr>
          <w:rFonts w:ascii="Bookman Old Style" w:hAnsi="Bookman Old Style"/>
          <w:noProof/>
          <w:sz w:val="28"/>
          <w:szCs w:val="28"/>
          <w:lang w:val="en-GB" w:eastAsia="it-IT"/>
        </w:rPr>
        <w:t>of initiati</w:t>
      </w:r>
      <w:r w:rsidR="00DA5E23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ve </w:t>
      </w:r>
      <w:r w:rsidR="00D7197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it has been granted </w:t>
      </w:r>
      <w:r w:rsidR="00520BCB">
        <w:rPr>
          <w:rFonts w:ascii="Bookman Old Style" w:hAnsi="Bookman Old Style"/>
          <w:noProof/>
          <w:sz w:val="28"/>
          <w:szCs w:val="28"/>
          <w:lang w:val="en-GB" w:eastAsia="it-IT"/>
        </w:rPr>
        <w:t>alongside with its traditional</w:t>
      </w:r>
      <w:r w:rsidR="00D7197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1B1D1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coordinating </w:t>
      </w:r>
      <w:r w:rsidR="00D7197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function </w:t>
      </w:r>
      <w:r w:rsidR="00520BCB">
        <w:rPr>
          <w:rFonts w:ascii="Bookman Old Style" w:hAnsi="Bookman Old Style"/>
          <w:noProof/>
          <w:sz w:val="28"/>
          <w:szCs w:val="28"/>
          <w:lang w:val="en-GB" w:eastAsia="it-IT"/>
        </w:rPr>
        <w:t>of</w:t>
      </w:r>
      <w:r w:rsidR="00D7197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national investigati</w:t>
      </w:r>
      <w:r w:rsidR="00280577">
        <w:rPr>
          <w:rFonts w:ascii="Bookman Old Style" w:hAnsi="Bookman Old Style"/>
          <w:noProof/>
          <w:sz w:val="28"/>
          <w:szCs w:val="28"/>
          <w:lang w:val="en-GB" w:eastAsia="it-IT"/>
        </w:rPr>
        <w:t>ve</w:t>
      </w:r>
      <w:r w:rsidR="00D7197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initiatives. </w:t>
      </w:r>
    </w:p>
    <w:p w14:paraId="450572CB" w14:textId="0C3E19C4" w:rsidR="00214405" w:rsidRPr="0038240D" w:rsidRDefault="00B35A93" w:rsidP="00EF45E4">
      <w:pPr>
        <w:spacing w:after="80" w:line="360" w:lineRule="auto"/>
        <w:ind w:firstLine="576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39795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39795C" w:rsidRPr="0039795C">
        <w:rPr>
          <w:rFonts w:ascii="Bookman Old Style" w:hAnsi="Bookman Old Style"/>
          <w:noProof/>
          <w:sz w:val="28"/>
          <w:szCs w:val="28"/>
          <w:lang w:val="en-GB" w:eastAsia="it-IT"/>
        </w:rPr>
        <w:t>This transformation will make e</w:t>
      </w:r>
      <w:r w:rsidR="0039795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ven more effective the mechanism of mutual recognition of </w:t>
      </w:r>
      <w:r w:rsidR="0002694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evidence in criminal matters, </w:t>
      </w:r>
      <w:r w:rsidR="00026940">
        <w:rPr>
          <w:rFonts w:ascii="Bookman Old Style" w:hAnsi="Bookman Old Style"/>
          <w:noProof/>
          <w:sz w:val="28"/>
          <w:szCs w:val="28"/>
          <w:lang w:val="en-GB" w:eastAsia="it-IT"/>
        </w:rPr>
        <w:lastRenderedPageBreak/>
        <w:t>whose</w:t>
      </w:r>
      <w:r w:rsidR="00B47CF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026940">
        <w:rPr>
          <w:rFonts w:ascii="Bookman Old Style" w:hAnsi="Bookman Old Style"/>
          <w:noProof/>
          <w:sz w:val="28"/>
          <w:szCs w:val="28"/>
          <w:lang w:val="en-GB" w:eastAsia="it-IT"/>
        </w:rPr>
        <w:t>potential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02694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will be dramatically </w:t>
      </w:r>
      <w:r w:rsidR="00F75432">
        <w:rPr>
          <w:rFonts w:ascii="Bookman Old Style" w:hAnsi="Bookman Old Style"/>
          <w:noProof/>
          <w:sz w:val="28"/>
          <w:szCs w:val="28"/>
          <w:lang w:val="en-GB" w:eastAsia="it-IT"/>
        </w:rPr>
        <w:t>increased</w:t>
      </w:r>
      <w:r w:rsidR="005833B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by the implementation of the </w:t>
      </w:r>
      <w:r w:rsidR="005833B7" w:rsidRPr="0038240D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Digital</w:t>
      </w:r>
      <w:r w:rsidR="0038240D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 xml:space="preserve"> </w:t>
      </w:r>
      <w:r w:rsidR="005833B7" w:rsidRPr="0038240D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>Justice</w:t>
      </w:r>
      <w:r w:rsidR="0038240D">
        <w:rPr>
          <w:rFonts w:ascii="Bookman Old Style" w:hAnsi="Bookman Old Style"/>
          <w:i/>
          <w:iCs/>
          <w:noProof/>
          <w:sz w:val="28"/>
          <w:szCs w:val="28"/>
          <w:lang w:val="en-GB" w:eastAsia="it-IT"/>
        </w:rPr>
        <w:t xml:space="preserve"> </w:t>
      </w:r>
      <w:r w:rsidR="005833B7" w:rsidRPr="00BB5A2C">
        <w:rPr>
          <w:rFonts w:ascii="Bookman Old Style" w:hAnsi="Bookman Old Style"/>
          <w:noProof/>
          <w:sz w:val="28"/>
          <w:szCs w:val="28"/>
          <w:lang w:val="en-GB" w:eastAsia="it-IT"/>
        </w:rPr>
        <w:t>Project</w:t>
      </w:r>
      <w:r w:rsidR="005833B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38240D">
        <w:rPr>
          <w:rFonts w:ascii="Bookman Old Style" w:hAnsi="Bookman Old Style"/>
          <w:noProof/>
          <w:sz w:val="28"/>
          <w:szCs w:val="28"/>
          <w:lang w:val="en-GB" w:eastAsia="it-IT"/>
        </w:rPr>
        <w:t>promoted by the European Commission</w:t>
      </w:r>
      <w:r w:rsidR="00214405" w:rsidRPr="0038240D">
        <w:rPr>
          <w:rFonts w:ascii="Bookman Old Style" w:hAnsi="Bookman Old Style"/>
          <w:noProof/>
          <w:sz w:val="28"/>
          <w:szCs w:val="28"/>
          <w:lang w:val="en-GB" w:eastAsia="it-IT"/>
        </w:rPr>
        <w:t>.</w:t>
      </w:r>
    </w:p>
    <w:p w14:paraId="0DCF9407" w14:textId="400DB7F1" w:rsidR="001111A8" w:rsidRDefault="00FD384E" w:rsidP="00EF45E4">
      <w:pPr>
        <w:spacing w:after="80" w:line="360" w:lineRule="auto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The opening up 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>o</w:t>
      </w:r>
      <w:r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>f the activities of the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Eurojust </w:t>
      </w:r>
      <w:r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Agency </w:t>
      </w:r>
      <w:r w:rsidR="00E07A69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beyond European borders towards </w:t>
      </w:r>
      <w:r w:rsidR="001111A8">
        <w:rPr>
          <w:rFonts w:ascii="Bookman Old Style" w:hAnsi="Bookman Old Style"/>
          <w:noProof/>
          <w:sz w:val="28"/>
          <w:szCs w:val="28"/>
          <w:lang w:val="en-GB" w:eastAsia="it-IT"/>
        </w:rPr>
        <w:t>a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cooperation w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>i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 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>t</w:t>
      </w:r>
      <w:r w:rsidR="006F546F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>h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ird countries </w:t>
      </w:r>
      <w:r w:rsidR="00E07A69" w:rsidRP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will </w:t>
      </w:r>
      <w:r w:rsidR="00D46545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receive </w:t>
      </w:r>
      <w:r w:rsidR="006F546F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 further and </w:t>
      </w:r>
      <w:r w:rsidR="001111A8">
        <w:rPr>
          <w:rFonts w:ascii="Bookman Old Style" w:hAnsi="Bookman Old Style"/>
          <w:noProof/>
          <w:sz w:val="28"/>
          <w:szCs w:val="28"/>
          <w:lang w:val="en-GB" w:eastAsia="it-IT"/>
        </w:rPr>
        <w:t>crucial boost  through  the organisational mo</w:t>
      </w:r>
      <w:r w:rsidR="00B47CF8">
        <w:rPr>
          <w:rFonts w:ascii="Bookman Old Style" w:hAnsi="Bookman Old Style"/>
          <w:noProof/>
          <w:sz w:val="28"/>
          <w:szCs w:val="28"/>
          <w:lang w:val="en-GB" w:eastAsia="it-IT"/>
        </w:rPr>
        <w:t>d</w:t>
      </w:r>
      <w:r w:rsidR="001111A8">
        <w:rPr>
          <w:rFonts w:ascii="Bookman Old Style" w:hAnsi="Bookman Old Style"/>
          <w:noProof/>
          <w:sz w:val="28"/>
          <w:szCs w:val="28"/>
          <w:lang w:val="en-GB" w:eastAsia="it-IT"/>
        </w:rPr>
        <w:t>el outlined in</w:t>
      </w:r>
      <w:r w:rsidR="003B326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the</w:t>
      </w:r>
      <w:r w:rsidR="001111A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2018 Regulation. </w:t>
      </w:r>
    </w:p>
    <w:p w14:paraId="036515E3" w14:textId="444246AE" w:rsidR="00DD7288" w:rsidRPr="00DD7288" w:rsidRDefault="00DD7288" w:rsidP="00EF45E4">
      <w:pPr>
        <w:spacing w:after="80" w:line="360" w:lineRule="auto"/>
        <w:ind w:firstLine="709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DD7288">
        <w:rPr>
          <w:rFonts w:ascii="Bookman Old Style" w:hAnsi="Bookman Old Style"/>
          <w:noProof/>
          <w:sz w:val="28"/>
          <w:szCs w:val="28"/>
          <w:lang w:val="en-GB" w:eastAsia="it-IT"/>
        </w:rPr>
        <w:t>The data relating to</w:t>
      </w:r>
      <w:r w:rsidR="00EF45E4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the activity of</w:t>
      </w:r>
      <w:r w:rsidRPr="00DD7288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the Italian Desk, w</w:t>
      </w:r>
      <w:r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hich were included in the Annual Report, are </w:t>
      </w:r>
      <w:r w:rsidR="00EF45E4">
        <w:rPr>
          <w:rFonts w:ascii="Bookman Old Style" w:hAnsi="Bookman Old Style"/>
          <w:noProof/>
          <w:sz w:val="28"/>
          <w:szCs w:val="28"/>
          <w:lang w:val="en-GB" w:eastAsia="it-IT"/>
        </w:rPr>
        <w:t>of great importance</w:t>
      </w:r>
      <w:r w:rsidR="0081181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and, therefore, I would like to express my </w:t>
      </w:r>
      <w:r w:rsidR="001A6BA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deepest </w:t>
      </w:r>
      <w:r w:rsidR="0081181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appreciation and my </w:t>
      </w:r>
      <w:r w:rsidR="001A6BA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sincere </w:t>
      </w:r>
      <w:r w:rsidR="0081181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thanks to </w:t>
      </w:r>
      <w:r w:rsidR="001A6BAE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all the members of the </w:t>
      </w:r>
      <w:r w:rsidR="00391FC7">
        <w:rPr>
          <w:rFonts w:ascii="Bookman Old Style" w:hAnsi="Bookman Old Style"/>
          <w:noProof/>
          <w:sz w:val="28"/>
          <w:szCs w:val="28"/>
          <w:lang w:val="en-GB" w:eastAsia="it-IT"/>
        </w:rPr>
        <w:t>Desk. I am sure that our Country will continue to</w:t>
      </w:r>
      <w:r w:rsidR="00F8597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EF45E4">
        <w:rPr>
          <w:rFonts w:ascii="Bookman Old Style" w:hAnsi="Bookman Old Style"/>
          <w:noProof/>
          <w:sz w:val="28"/>
          <w:szCs w:val="28"/>
          <w:lang w:val="en-GB" w:eastAsia="it-IT"/>
        </w:rPr>
        <w:t>give</w:t>
      </w:r>
      <w:r w:rsidR="00F8597B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  <w:r w:rsidR="00391F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a </w:t>
      </w:r>
      <w:r w:rsidR="00EF45E4">
        <w:rPr>
          <w:rFonts w:ascii="Bookman Old Style" w:hAnsi="Bookman Old Style"/>
          <w:noProof/>
          <w:sz w:val="28"/>
          <w:szCs w:val="28"/>
          <w:lang w:val="en-GB" w:eastAsia="it-IT"/>
        </w:rPr>
        <w:t>relevant</w:t>
      </w:r>
      <w:r w:rsidR="00391F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contribution also in the new </w:t>
      </w:r>
      <w:r w:rsidR="008611A0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challenging </w:t>
      </w:r>
      <w:r w:rsidR="00391FC7">
        <w:rPr>
          <w:rFonts w:ascii="Bookman Old Style" w:hAnsi="Bookman Old Style"/>
          <w:noProof/>
          <w:sz w:val="28"/>
          <w:szCs w:val="28"/>
          <w:lang w:val="en-GB" w:eastAsia="it-IT"/>
        </w:rPr>
        <w:t>context</w:t>
      </w:r>
      <w:r w:rsidR="0065577C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that is in front of us</w:t>
      </w:r>
      <w:r w:rsidR="00391FC7">
        <w:rPr>
          <w:rFonts w:ascii="Bookman Old Style" w:hAnsi="Bookman Old Style"/>
          <w:noProof/>
          <w:sz w:val="28"/>
          <w:szCs w:val="28"/>
          <w:lang w:val="en-GB" w:eastAsia="it-IT"/>
        </w:rPr>
        <w:t>.</w:t>
      </w:r>
    </w:p>
    <w:p w14:paraId="28EC5DAE" w14:textId="2016C2B0" w:rsidR="00692F90" w:rsidRPr="00A41073" w:rsidRDefault="00391FC7" w:rsidP="00EF45E4">
      <w:pPr>
        <w:spacing w:after="80" w:line="360" w:lineRule="auto"/>
        <w:jc w:val="both"/>
        <w:rPr>
          <w:rFonts w:ascii="Bookman Old Style" w:hAnsi="Bookman Old Style"/>
          <w:noProof/>
          <w:sz w:val="28"/>
          <w:szCs w:val="28"/>
          <w:lang w:val="en-GB" w:eastAsia="it-IT"/>
        </w:rPr>
      </w:pPr>
      <w:r w:rsidRPr="00391FC7">
        <w:rPr>
          <w:rFonts w:ascii="Bookman Old Style" w:hAnsi="Bookman Old Style"/>
          <w:noProof/>
          <w:sz w:val="28"/>
          <w:szCs w:val="28"/>
          <w:lang w:val="en-GB" w:eastAsia="it-IT"/>
        </w:rPr>
        <w:t>THANK YOU FOR YOUR ATTENTION.</w:t>
      </w:r>
      <w:r w:rsidR="00474B5D" w:rsidRPr="00391FC7">
        <w:rPr>
          <w:rFonts w:ascii="Bookman Old Style" w:hAnsi="Bookman Old Style"/>
          <w:noProof/>
          <w:sz w:val="28"/>
          <w:szCs w:val="28"/>
          <w:lang w:val="en-GB" w:eastAsia="it-IT"/>
        </w:rPr>
        <w:t xml:space="preserve"> </w:t>
      </w:r>
    </w:p>
    <w:sectPr w:rsidR="00692F90" w:rsidRPr="00A410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C40BB" w14:textId="77777777" w:rsidR="00BE7FC1" w:rsidRDefault="00BE7FC1" w:rsidP="00E50897">
      <w:pPr>
        <w:spacing w:after="0" w:line="240" w:lineRule="auto"/>
      </w:pPr>
      <w:r>
        <w:separator/>
      </w:r>
    </w:p>
  </w:endnote>
  <w:endnote w:type="continuationSeparator" w:id="0">
    <w:p w14:paraId="2E62D473" w14:textId="77777777" w:rsidR="00BE7FC1" w:rsidRDefault="00BE7FC1" w:rsidP="00E5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5AAAD" w14:textId="77777777" w:rsidR="00BE7FC1" w:rsidRDefault="00BE7FC1" w:rsidP="00E50897">
      <w:pPr>
        <w:spacing w:after="0" w:line="240" w:lineRule="auto"/>
      </w:pPr>
      <w:r>
        <w:separator/>
      </w:r>
    </w:p>
  </w:footnote>
  <w:footnote w:type="continuationSeparator" w:id="0">
    <w:p w14:paraId="2F35890F" w14:textId="77777777" w:rsidR="00BE7FC1" w:rsidRDefault="00BE7FC1" w:rsidP="00E508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8FB"/>
    <w:rsid w:val="00010B67"/>
    <w:rsid w:val="00026940"/>
    <w:rsid w:val="00027789"/>
    <w:rsid w:val="000346E9"/>
    <w:rsid w:val="00043239"/>
    <w:rsid w:val="000621F5"/>
    <w:rsid w:val="00077B73"/>
    <w:rsid w:val="00087B80"/>
    <w:rsid w:val="0009537D"/>
    <w:rsid w:val="00095FC6"/>
    <w:rsid w:val="000B176E"/>
    <w:rsid w:val="000F4F0E"/>
    <w:rsid w:val="00100035"/>
    <w:rsid w:val="00106791"/>
    <w:rsid w:val="001111A8"/>
    <w:rsid w:val="0011749A"/>
    <w:rsid w:val="00120AC7"/>
    <w:rsid w:val="001514A0"/>
    <w:rsid w:val="00161A4F"/>
    <w:rsid w:val="001662EF"/>
    <w:rsid w:val="001664DF"/>
    <w:rsid w:val="0017247E"/>
    <w:rsid w:val="00174752"/>
    <w:rsid w:val="00186C8E"/>
    <w:rsid w:val="001A66CE"/>
    <w:rsid w:val="001A6BAE"/>
    <w:rsid w:val="001B1D1B"/>
    <w:rsid w:val="001C1262"/>
    <w:rsid w:val="001C30A9"/>
    <w:rsid w:val="001E4192"/>
    <w:rsid w:val="001F5E52"/>
    <w:rsid w:val="00210A66"/>
    <w:rsid w:val="00214405"/>
    <w:rsid w:val="002174CD"/>
    <w:rsid w:val="00241A00"/>
    <w:rsid w:val="002635E7"/>
    <w:rsid w:val="0027254C"/>
    <w:rsid w:val="00275418"/>
    <w:rsid w:val="00280577"/>
    <w:rsid w:val="002871AC"/>
    <w:rsid w:val="002B203C"/>
    <w:rsid w:val="002C09EC"/>
    <w:rsid w:val="002C1554"/>
    <w:rsid w:val="002C5588"/>
    <w:rsid w:val="002E1AE6"/>
    <w:rsid w:val="00303EF7"/>
    <w:rsid w:val="00312AB3"/>
    <w:rsid w:val="00322C07"/>
    <w:rsid w:val="00331551"/>
    <w:rsid w:val="003416C0"/>
    <w:rsid w:val="00357681"/>
    <w:rsid w:val="00360B62"/>
    <w:rsid w:val="00370F31"/>
    <w:rsid w:val="0038240D"/>
    <w:rsid w:val="00385E09"/>
    <w:rsid w:val="00391288"/>
    <w:rsid w:val="00391FC7"/>
    <w:rsid w:val="003928F7"/>
    <w:rsid w:val="0039795C"/>
    <w:rsid w:val="003A1BDE"/>
    <w:rsid w:val="003B326E"/>
    <w:rsid w:val="003C239B"/>
    <w:rsid w:val="003D2BA5"/>
    <w:rsid w:val="003D2CAE"/>
    <w:rsid w:val="003D46CE"/>
    <w:rsid w:val="0040492A"/>
    <w:rsid w:val="004203A1"/>
    <w:rsid w:val="004232F9"/>
    <w:rsid w:val="0042470E"/>
    <w:rsid w:val="00435FB8"/>
    <w:rsid w:val="004420EB"/>
    <w:rsid w:val="0045739A"/>
    <w:rsid w:val="00471320"/>
    <w:rsid w:val="00474B5D"/>
    <w:rsid w:val="004777E5"/>
    <w:rsid w:val="004827DB"/>
    <w:rsid w:val="004831BE"/>
    <w:rsid w:val="00495A02"/>
    <w:rsid w:val="0049787A"/>
    <w:rsid w:val="004A32B1"/>
    <w:rsid w:val="004A6839"/>
    <w:rsid w:val="004B1659"/>
    <w:rsid w:val="004B22BA"/>
    <w:rsid w:val="004B5128"/>
    <w:rsid w:val="004B7645"/>
    <w:rsid w:val="004C58DB"/>
    <w:rsid w:val="004E12FC"/>
    <w:rsid w:val="004F0415"/>
    <w:rsid w:val="005020A9"/>
    <w:rsid w:val="0052012A"/>
    <w:rsid w:val="00520BCB"/>
    <w:rsid w:val="0052480B"/>
    <w:rsid w:val="005256A7"/>
    <w:rsid w:val="00531CFD"/>
    <w:rsid w:val="00531F7C"/>
    <w:rsid w:val="005520BB"/>
    <w:rsid w:val="00560389"/>
    <w:rsid w:val="00562E35"/>
    <w:rsid w:val="00563426"/>
    <w:rsid w:val="00566053"/>
    <w:rsid w:val="005833B7"/>
    <w:rsid w:val="00586DE7"/>
    <w:rsid w:val="00587970"/>
    <w:rsid w:val="00597B13"/>
    <w:rsid w:val="005A09C3"/>
    <w:rsid w:val="005B2E1B"/>
    <w:rsid w:val="005D2FE5"/>
    <w:rsid w:val="005E6848"/>
    <w:rsid w:val="005F0987"/>
    <w:rsid w:val="006207E6"/>
    <w:rsid w:val="0062280D"/>
    <w:rsid w:val="00654E90"/>
    <w:rsid w:val="0065577C"/>
    <w:rsid w:val="00685B01"/>
    <w:rsid w:val="00692F90"/>
    <w:rsid w:val="00694934"/>
    <w:rsid w:val="006A32AD"/>
    <w:rsid w:val="006B28BF"/>
    <w:rsid w:val="006B2BB6"/>
    <w:rsid w:val="006D098E"/>
    <w:rsid w:val="006D33F7"/>
    <w:rsid w:val="006D3851"/>
    <w:rsid w:val="006D589F"/>
    <w:rsid w:val="006D6160"/>
    <w:rsid w:val="006E3D8D"/>
    <w:rsid w:val="006F335A"/>
    <w:rsid w:val="006F3BF5"/>
    <w:rsid w:val="006F4DE8"/>
    <w:rsid w:val="006F546F"/>
    <w:rsid w:val="006F5AC4"/>
    <w:rsid w:val="006F716F"/>
    <w:rsid w:val="0070424A"/>
    <w:rsid w:val="00705FFC"/>
    <w:rsid w:val="007129C6"/>
    <w:rsid w:val="0072144E"/>
    <w:rsid w:val="00726CD7"/>
    <w:rsid w:val="00753961"/>
    <w:rsid w:val="00762BEA"/>
    <w:rsid w:val="00767FE8"/>
    <w:rsid w:val="00776990"/>
    <w:rsid w:val="00781D05"/>
    <w:rsid w:val="00790A7B"/>
    <w:rsid w:val="007A7568"/>
    <w:rsid w:val="007B521C"/>
    <w:rsid w:val="007D2172"/>
    <w:rsid w:val="007D2B8D"/>
    <w:rsid w:val="007E4DD1"/>
    <w:rsid w:val="007F0382"/>
    <w:rsid w:val="007F536B"/>
    <w:rsid w:val="0081181C"/>
    <w:rsid w:val="008128EF"/>
    <w:rsid w:val="00812D6D"/>
    <w:rsid w:val="00814651"/>
    <w:rsid w:val="00815B11"/>
    <w:rsid w:val="00817EC2"/>
    <w:rsid w:val="00822F3C"/>
    <w:rsid w:val="00826A5F"/>
    <w:rsid w:val="00830D6B"/>
    <w:rsid w:val="008611A0"/>
    <w:rsid w:val="00872A54"/>
    <w:rsid w:val="0089045A"/>
    <w:rsid w:val="008944B5"/>
    <w:rsid w:val="008A0C3E"/>
    <w:rsid w:val="008C2741"/>
    <w:rsid w:val="008C5CFE"/>
    <w:rsid w:val="008C78FB"/>
    <w:rsid w:val="008D2436"/>
    <w:rsid w:val="009040DE"/>
    <w:rsid w:val="0090563A"/>
    <w:rsid w:val="00914873"/>
    <w:rsid w:val="00922923"/>
    <w:rsid w:val="009402F8"/>
    <w:rsid w:val="00951BC6"/>
    <w:rsid w:val="00984788"/>
    <w:rsid w:val="00992F5F"/>
    <w:rsid w:val="009A1867"/>
    <w:rsid w:val="009A1DE2"/>
    <w:rsid w:val="009A2819"/>
    <w:rsid w:val="009A6200"/>
    <w:rsid w:val="009C17B2"/>
    <w:rsid w:val="009C6871"/>
    <w:rsid w:val="009D3EA1"/>
    <w:rsid w:val="009E3BA4"/>
    <w:rsid w:val="009F05A9"/>
    <w:rsid w:val="00A152F2"/>
    <w:rsid w:val="00A35313"/>
    <w:rsid w:val="00A41073"/>
    <w:rsid w:val="00A413BD"/>
    <w:rsid w:val="00A65C02"/>
    <w:rsid w:val="00A67A60"/>
    <w:rsid w:val="00A741E0"/>
    <w:rsid w:val="00AA48FB"/>
    <w:rsid w:val="00AA4E67"/>
    <w:rsid w:val="00AB2437"/>
    <w:rsid w:val="00AC35F1"/>
    <w:rsid w:val="00AC78F1"/>
    <w:rsid w:val="00AE1F5C"/>
    <w:rsid w:val="00AE3AF8"/>
    <w:rsid w:val="00AE7DFD"/>
    <w:rsid w:val="00AF06A9"/>
    <w:rsid w:val="00AF1F6D"/>
    <w:rsid w:val="00AF5FEB"/>
    <w:rsid w:val="00B11985"/>
    <w:rsid w:val="00B17C98"/>
    <w:rsid w:val="00B23713"/>
    <w:rsid w:val="00B35A93"/>
    <w:rsid w:val="00B37EA0"/>
    <w:rsid w:val="00B47924"/>
    <w:rsid w:val="00B47CF8"/>
    <w:rsid w:val="00B5299F"/>
    <w:rsid w:val="00B72893"/>
    <w:rsid w:val="00B8459D"/>
    <w:rsid w:val="00B9070B"/>
    <w:rsid w:val="00BA12C2"/>
    <w:rsid w:val="00BB5A2C"/>
    <w:rsid w:val="00BC768F"/>
    <w:rsid w:val="00BD2A6E"/>
    <w:rsid w:val="00BE0033"/>
    <w:rsid w:val="00BE1495"/>
    <w:rsid w:val="00BE76BF"/>
    <w:rsid w:val="00BE7FC1"/>
    <w:rsid w:val="00BF422B"/>
    <w:rsid w:val="00BF67FE"/>
    <w:rsid w:val="00C01EAC"/>
    <w:rsid w:val="00C26C82"/>
    <w:rsid w:val="00C5749F"/>
    <w:rsid w:val="00C61F32"/>
    <w:rsid w:val="00C77DFF"/>
    <w:rsid w:val="00C802E1"/>
    <w:rsid w:val="00C8193B"/>
    <w:rsid w:val="00C82758"/>
    <w:rsid w:val="00C85ED4"/>
    <w:rsid w:val="00C93D71"/>
    <w:rsid w:val="00C95F37"/>
    <w:rsid w:val="00CD0B2F"/>
    <w:rsid w:val="00CD1EF9"/>
    <w:rsid w:val="00D00FB2"/>
    <w:rsid w:val="00D01F2E"/>
    <w:rsid w:val="00D0285F"/>
    <w:rsid w:val="00D46545"/>
    <w:rsid w:val="00D47105"/>
    <w:rsid w:val="00D632A3"/>
    <w:rsid w:val="00D63894"/>
    <w:rsid w:val="00D64058"/>
    <w:rsid w:val="00D649AF"/>
    <w:rsid w:val="00D71978"/>
    <w:rsid w:val="00D83370"/>
    <w:rsid w:val="00D9697E"/>
    <w:rsid w:val="00DA2A79"/>
    <w:rsid w:val="00DA584B"/>
    <w:rsid w:val="00DA5E23"/>
    <w:rsid w:val="00DC2011"/>
    <w:rsid w:val="00DD7288"/>
    <w:rsid w:val="00DF1CB6"/>
    <w:rsid w:val="00DF66CB"/>
    <w:rsid w:val="00E06F18"/>
    <w:rsid w:val="00E07A69"/>
    <w:rsid w:val="00E12807"/>
    <w:rsid w:val="00E24FA3"/>
    <w:rsid w:val="00E466BC"/>
    <w:rsid w:val="00E50897"/>
    <w:rsid w:val="00E6318A"/>
    <w:rsid w:val="00E75EFD"/>
    <w:rsid w:val="00E77B1B"/>
    <w:rsid w:val="00E8034F"/>
    <w:rsid w:val="00E91633"/>
    <w:rsid w:val="00EA1270"/>
    <w:rsid w:val="00EB28E9"/>
    <w:rsid w:val="00EB58A6"/>
    <w:rsid w:val="00EC0C89"/>
    <w:rsid w:val="00ED131F"/>
    <w:rsid w:val="00EE3548"/>
    <w:rsid w:val="00EF45E4"/>
    <w:rsid w:val="00F032B5"/>
    <w:rsid w:val="00F146D3"/>
    <w:rsid w:val="00F16C76"/>
    <w:rsid w:val="00F263F8"/>
    <w:rsid w:val="00F35A8A"/>
    <w:rsid w:val="00F4630B"/>
    <w:rsid w:val="00F5669A"/>
    <w:rsid w:val="00F60C74"/>
    <w:rsid w:val="00F73B82"/>
    <w:rsid w:val="00F75432"/>
    <w:rsid w:val="00F84E53"/>
    <w:rsid w:val="00F8597B"/>
    <w:rsid w:val="00F90F6D"/>
    <w:rsid w:val="00FA4A82"/>
    <w:rsid w:val="00FC0043"/>
    <w:rsid w:val="00FC537C"/>
    <w:rsid w:val="00FD154C"/>
    <w:rsid w:val="00FD16A6"/>
    <w:rsid w:val="00FD384E"/>
    <w:rsid w:val="00FD5758"/>
    <w:rsid w:val="00F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0718E"/>
  <w15:chartTrackingRefBased/>
  <w15:docId w15:val="{8148E10D-57C9-4C00-8E94-2B5BF61E6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C78F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5089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5089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50897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8C5C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C5C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C5C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C5C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C5C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85E20-70EE-48AE-B9E3-B816A45CADF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Eurojust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Orlandi, S.</dc:creator>
  <cp:keywords/>
  <dc:description/>
  <cp:lastModifiedBy>Loredana Caponio</cp:lastModifiedBy>
  <cp:revision>2</cp:revision>
  <cp:lastPrinted>2022-03-09T13:58:00Z</cp:lastPrinted>
  <dcterms:created xsi:type="dcterms:W3CDTF">2022-03-10T14:48:00Z</dcterms:created>
  <dcterms:modified xsi:type="dcterms:W3CDTF">2022-03-10T14:48:00Z</dcterms:modified>
</cp:coreProperties>
</file>