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A5A67" w14:textId="2FBA8A7A" w:rsidR="00BD5472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SENATO DELLA REPUBBLICA</w:t>
      </w:r>
    </w:p>
    <w:p w14:paraId="225F3C38" w14:textId="2B923A00" w:rsidR="00BD5472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PALAZZO GIUSTINIANI – SALA ZUCCARI</w:t>
      </w:r>
    </w:p>
    <w:p w14:paraId="23C7DCEE" w14:textId="03F20B15" w:rsidR="00BD5472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INAUGURAZIONE ANNO GIUDIZIARIO TRIBUTARIO</w:t>
      </w:r>
    </w:p>
    <w:p w14:paraId="779FE630" w14:textId="4C4EBD2B" w:rsidR="00BD5472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</w:p>
    <w:p w14:paraId="03BBECAC" w14:textId="08DC1DD7" w:rsidR="00BD5472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Buongiorno,</w:t>
      </w:r>
    </w:p>
    <w:p w14:paraId="2614D92B" w14:textId="1777CDE0" w:rsidR="00BD5472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Saluto la presidente del Senato, Maria Elisabetta Alberti Casellati</w:t>
      </w:r>
    </w:p>
    <w:p w14:paraId="6A21D6A6" w14:textId="252D6F52" w:rsidR="00BD5472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Saluto il Presidente del Consiglio di Presidenza della Giustizia Tributaria, Antonio Leone</w:t>
      </w:r>
      <w:r w:rsidR="00F73EB7">
        <w:rPr>
          <w:rFonts w:ascii="Bookman Old Style" w:hAnsi="Bookman Old Style" w:cs="Times New Roman"/>
          <w:sz w:val="28"/>
          <w:szCs w:val="28"/>
        </w:rPr>
        <w:t>, che ringrazio per il gradito invito.</w:t>
      </w:r>
    </w:p>
    <w:p w14:paraId="63E83053" w14:textId="7C5AF2C9" w:rsidR="00BD5472" w:rsidRPr="00995E1E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Saluto</w:t>
      </w:r>
      <w:r w:rsidR="00995E1E">
        <w:rPr>
          <w:rFonts w:ascii="Bookman Old Style" w:hAnsi="Bookman Old Style" w:cs="Times New Roman"/>
          <w:sz w:val="28"/>
          <w:szCs w:val="28"/>
        </w:rPr>
        <w:t xml:space="preserve"> la sottosegretaria del Ministero dell’economia e delle Finanze,</w:t>
      </w:r>
      <w:r>
        <w:rPr>
          <w:rFonts w:ascii="Bookman Old Style" w:hAnsi="Bookman Old Style" w:cs="Times New Roman"/>
          <w:sz w:val="28"/>
          <w:szCs w:val="28"/>
        </w:rPr>
        <w:t xml:space="preserve"> </w:t>
      </w:r>
      <w:r w:rsidR="00995E1E" w:rsidRPr="00995E1E">
        <w:rPr>
          <w:rFonts w:ascii="Bookman Old Style" w:hAnsi="Bookman Old Style" w:cstheme="minorHAnsi"/>
          <w:sz w:val="28"/>
          <w:szCs w:val="28"/>
        </w:rPr>
        <w:t>Maria Cecilia Guerra</w:t>
      </w:r>
    </w:p>
    <w:p w14:paraId="14281F8D" w14:textId="3A7CD72B" w:rsidR="00BD5472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La presidente del Consiglio nazionale forense, Maria Masi</w:t>
      </w:r>
    </w:p>
    <w:p w14:paraId="5B2901C2" w14:textId="7BE5BB3D" w:rsidR="00F73EB7" w:rsidRDefault="00BD5472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Saluto il rappresentante dell’Ordine dei commercialisti. Tutte le autorità e tutti i presenti</w:t>
      </w:r>
    </w:p>
    <w:p w14:paraId="5B6B32E6" w14:textId="5B365819" w:rsidR="00F020AE" w:rsidRDefault="00F73EB7" w:rsidP="002729C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Vi ringrazio per </w:t>
      </w:r>
      <w:r w:rsidR="006368C9">
        <w:rPr>
          <w:rFonts w:ascii="Bookman Old Style" w:hAnsi="Bookman Old Style" w:cs="Times New Roman"/>
          <w:sz w:val="28"/>
          <w:szCs w:val="28"/>
        </w:rPr>
        <w:t>l’</w:t>
      </w:r>
      <w:r>
        <w:rPr>
          <w:rFonts w:ascii="Bookman Old Style" w:hAnsi="Bookman Old Style" w:cs="Times New Roman"/>
          <w:sz w:val="28"/>
          <w:szCs w:val="28"/>
        </w:rPr>
        <w:t>invito</w:t>
      </w:r>
      <w:r w:rsidR="006368C9">
        <w:rPr>
          <w:rFonts w:ascii="Bookman Old Style" w:hAnsi="Bookman Old Style" w:cs="Times New Roman"/>
          <w:sz w:val="28"/>
          <w:szCs w:val="28"/>
        </w:rPr>
        <w:t xml:space="preserve"> a partecipare all</w:t>
      </w:r>
      <w:r w:rsidR="007006D0">
        <w:rPr>
          <w:rFonts w:ascii="Bookman Old Style" w:hAnsi="Bookman Old Style" w:cs="Times New Roman"/>
          <w:sz w:val="28"/>
          <w:szCs w:val="28"/>
        </w:rPr>
        <w:t>’</w:t>
      </w:r>
      <w:r w:rsidR="006368C9">
        <w:rPr>
          <w:rFonts w:ascii="Bookman Old Style" w:hAnsi="Bookman Old Style" w:cs="Times New Roman"/>
          <w:sz w:val="28"/>
          <w:szCs w:val="28"/>
        </w:rPr>
        <w:t xml:space="preserve">inaugurazione dell’anno </w:t>
      </w:r>
      <w:r w:rsidR="007006D0">
        <w:rPr>
          <w:rFonts w:ascii="Bookman Old Style" w:hAnsi="Bookman Old Style" w:cs="Times New Roman"/>
          <w:sz w:val="28"/>
          <w:szCs w:val="28"/>
        </w:rPr>
        <w:t xml:space="preserve">giudiziario </w:t>
      </w:r>
      <w:r w:rsidR="006C452C">
        <w:rPr>
          <w:rFonts w:ascii="Bookman Old Style" w:hAnsi="Bookman Old Style" w:cs="Times New Roman"/>
          <w:sz w:val="28"/>
          <w:szCs w:val="28"/>
        </w:rPr>
        <w:t>del</w:t>
      </w:r>
      <w:r w:rsidR="00933453">
        <w:rPr>
          <w:rFonts w:ascii="Bookman Old Style" w:hAnsi="Bookman Old Style" w:cs="Times New Roman"/>
          <w:sz w:val="28"/>
          <w:szCs w:val="28"/>
        </w:rPr>
        <w:t>la giustizia tributaria</w:t>
      </w:r>
      <w:r w:rsidR="006C452C">
        <w:rPr>
          <w:rFonts w:ascii="Bookman Old Style" w:hAnsi="Bookman Old Style" w:cs="Times New Roman"/>
          <w:sz w:val="28"/>
          <w:szCs w:val="28"/>
        </w:rPr>
        <w:t>, un settore di fondamentale importanza</w:t>
      </w:r>
      <w:r w:rsidR="00933453">
        <w:rPr>
          <w:rFonts w:ascii="Bookman Old Style" w:hAnsi="Bookman Old Style" w:cs="Times New Roman"/>
          <w:sz w:val="28"/>
          <w:szCs w:val="28"/>
        </w:rPr>
        <w:t xml:space="preserve"> per </w:t>
      </w:r>
      <w:r w:rsidR="005E680A">
        <w:rPr>
          <w:rFonts w:ascii="Bookman Old Style" w:hAnsi="Bookman Old Style" w:cs="Times New Roman"/>
          <w:sz w:val="28"/>
          <w:szCs w:val="28"/>
        </w:rPr>
        <w:t>il complessivo esercizio della giurisdizione</w:t>
      </w:r>
      <w:r w:rsidR="00F020AE">
        <w:rPr>
          <w:rFonts w:ascii="Bookman Old Style" w:hAnsi="Bookman Old Style" w:cs="Times New Roman"/>
          <w:sz w:val="28"/>
          <w:szCs w:val="28"/>
        </w:rPr>
        <w:t>.</w:t>
      </w:r>
    </w:p>
    <w:p w14:paraId="7B550449" w14:textId="1BD46C22" w:rsidR="00E00A46" w:rsidRDefault="00F020AE" w:rsidP="002729C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C</w:t>
      </w:r>
      <w:r w:rsidR="005E680A">
        <w:rPr>
          <w:rFonts w:ascii="Bookman Old Style" w:hAnsi="Bookman Old Style" w:cs="Times New Roman"/>
          <w:sz w:val="28"/>
          <w:szCs w:val="28"/>
        </w:rPr>
        <w:t>ome è ben noto, il</w:t>
      </w:r>
      <w:r w:rsidR="008065CA">
        <w:rPr>
          <w:rFonts w:ascii="Bookman Old Style" w:hAnsi="Bookman Old Style" w:cs="Times New Roman"/>
          <w:sz w:val="28"/>
          <w:szCs w:val="28"/>
        </w:rPr>
        <w:t xml:space="preserve"> Ministero della Giustizia</w:t>
      </w:r>
      <w:r w:rsidR="005E680A">
        <w:rPr>
          <w:rFonts w:ascii="Bookman Old Style" w:hAnsi="Bookman Old Style" w:cs="Times New Roman"/>
          <w:sz w:val="28"/>
          <w:szCs w:val="28"/>
        </w:rPr>
        <w:t xml:space="preserve"> </w:t>
      </w:r>
      <w:r w:rsidR="009E22B6">
        <w:rPr>
          <w:rFonts w:ascii="Bookman Old Style" w:hAnsi="Bookman Old Style" w:cs="Times New Roman"/>
          <w:sz w:val="28"/>
          <w:szCs w:val="28"/>
        </w:rPr>
        <w:t>ha in questo ambito una</w:t>
      </w:r>
      <w:r w:rsidR="005E680A">
        <w:rPr>
          <w:rFonts w:ascii="Bookman Old Style" w:hAnsi="Bookman Old Style" w:cs="Times New Roman"/>
          <w:sz w:val="28"/>
          <w:szCs w:val="28"/>
        </w:rPr>
        <w:t xml:space="preserve"> competenza</w:t>
      </w:r>
      <w:r w:rsidR="009E22B6">
        <w:rPr>
          <w:rFonts w:ascii="Bookman Old Style" w:hAnsi="Bookman Old Style" w:cs="Times New Roman"/>
          <w:sz w:val="28"/>
          <w:szCs w:val="28"/>
        </w:rPr>
        <w:t xml:space="preserve"> limitata, che riguarda </w:t>
      </w:r>
      <w:r w:rsidR="005E680A">
        <w:rPr>
          <w:rFonts w:ascii="Bookman Old Style" w:hAnsi="Bookman Old Style" w:cs="Times New Roman"/>
          <w:sz w:val="28"/>
          <w:szCs w:val="28"/>
        </w:rPr>
        <w:t xml:space="preserve">solo </w:t>
      </w:r>
      <w:r w:rsidR="006C452C">
        <w:rPr>
          <w:rFonts w:ascii="Bookman Old Style" w:hAnsi="Bookman Old Style" w:cs="Times New Roman"/>
          <w:sz w:val="28"/>
          <w:szCs w:val="28"/>
        </w:rPr>
        <w:t>l’ultima</w:t>
      </w:r>
      <w:r w:rsidR="00EE6614">
        <w:rPr>
          <w:rFonts w:ascii="Bookman Old Style" w:hAnsi="Bookman Old Style" w:cs="Times New Roman"/>
          <w:sz w:val="28"/>
          <w:szCs w:val="28"/>
        </w:rPr>
        <w:t xml:space="preserve"> fase del giudizio dinanzi</w:t>
      </w:r>
      <w:r w:rsidR="006B455D">
        <w:rPr>
          <w:rFonts w:ascii="Bookman Old Style" w:hAnsi="Bookman Old Style" w:cs="Times New Roman"/>
          <w:sz w:val="28"/>
          <w:szCs w:val="28"/>
        </w:rPr>
        <w:t xml:space="preserve"> alla Corte di cassazione, essendo le </w:t>
      </w:r>
      <w:r w:rsidR="006C452C">
        <w:rPr>
          <w:rFonts w:ascii="Bookman Old Style" w:hAnsi="Bookman Old Style" w:cs="Times New Roman"/>
          <w:sz w:val="28"/>
          <w:szCs w:val="28"/>
        </w:rPr>
        <w:t xml:space="preserve">precedenti </w:t>
      </w:r>
      <w:r w:rsidR="006B455D">
        <w:rPr>
          <w:rFonts w:ascii="Bookman Old Style" w:hAnsi="Bookman Old Style" w:cs="Times New Roman"/>
          <w:sz w:val="28"/>
          <w:szCs w:val="28"/>
        </w:rPr>
        <w:t>fasi di merito</w:t>
      </w:r>
      <w:r w:rsidR="006C452C">
        <w:rPr>
          <w:rFonts w:ascii="Bookman Old Style" w:hAnsi="Bookman Old Style" w:cs="Times New Roman"/>
          <w:sz w:val="28"/>
          <w:szCs w:val="28"/>
        </w:rPr>
        <w:t xml:space="preserve"> -</w:t>
      </w:r>
      <w:r w:rsidR="006B455D">
        <w:rPr>
          <w:rFonts w:ascii="Bookman Old Style" w:hAnsi="Bookman Old Style" w:cs="Times New Roman"/>
          <w:sz w:val="28"/>
          <w:szCs w:val="28"/>
        </w:rPr>
        <w:t xml:space="preserve"> davanti alle Commissioni tributarie</w:t>
      </w:r>
      <w:r w:rsidR="00E00A46">
        <w:rPr>
          <w:rFonts w:ascii="Bookman Old Style" w:hAnsi="Bookman Old Style" w:cs="Times New Roman"/>
          <w:sz w:val="28"/>
          <w:szCs w:val="28"/>
        </w:rPr>
        <w:t xml:space="preserve"> di primo grado e di appello – </w:t>
      </w:r>
      <w:r w:rsidR="006C452C">
        <w:rPr>
          <w:rFonts w:ascii="Bookman Old Style" w:hAnsi="Bookman Old Style" w:cs="Times New Roman"/>
          <w:sz w:val="28"/>
          <w:szCs w:val="28"/>
        </w:rPr>
        <w:t>di</w:t>
      </w:r>
      <w:r w:rsidR="00E00A46">
        <w:rPr>
          <w:rFonts w:ascii="Bookman Old Style" w:hAnsi="Bookman Old Style" w:cs="Times New Roman"/>
          <w:sz w:val="28"/>
          <w:szCs w:val="28"/>
        </w:rPr>
        <w:t xml:space="preserve"> competenza del Ministero dell’economia e delle finanze.</w:t>
      </w:r>
      <w:r w:rsidR="009E22B6">
        <w:rPr>
          <w:rFonts w:ascii="Bookman Old Style" w:hAnsi="Bookman Old Style" w:cs="Times New Roman"/>
          <w:sz w:val="28"/>
          <w:szCs w:val="28"/>
        </w:rPr>
        <w:t xml:space="preserve"> Tuttavia, </w:t>
      </w:r>
      <w:r w:rsidR="0098175A">
        <w:rPr>
          <w:rFonts w:ascii="Bookman Old Style" w:hAnsi="Bookman Old Style" w:cs="Times New Roman"/>
          <w:sz w:val="28"/>
          <w:szCs w:val="28"/>
        </w:rPr>
        <w:t>il settore della giustizia tributaria è tutt’altro che marginale nell’insieme complessivo del servizio</w:t>
      </w:r>
      <w:r w:rsidR="00A44628">
        <w:rPr>
          <w:rFonts w:ascii="Bookman Old Style" w:hAnsi="Bookman Old Style" w:cs="Times New Roman"/>
          <w:sz w:val="28"/>
          <w:szCs w:val="28"/>
        </w:rPr>
        <w:t xml:space="preserve"> della giurisdizione.</w:t>
      </w:r>
      <w:r w:rsidR="0098175A">
        <w:rPr>
          <w:rFonts w:ascii="Bookman Old Style" w:hAnsi="Bookman Old Style" w:cs="Times New Roman"/>
          <w:sz w:val="28"/>
          <w:szCs w:val="28"/>
        </w:rPr>
        <w:t xml:space="preserve"> </w:t>
      </w:r>
    </w:p>
    <w:p w14:paraId="119B2EDD" w14:textId="2E920351" w:rsidR="0099027E" w:rsidRDefault="004E3D65" w:rsidP="002729C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Il contenzioso tributario è ampio e variegato, </w:t>
      </w:r>
      <w:r w:rsidR="00062A96">
        <w:rPr>
          <w:rFonts w:ascii="Bookman Old Style" w:hAnsi="Bookman Old Style" w:cs="Times New Roman"/>
          <w:sz w:val="28"/>
          <w:szCs w:val="28"/>
        </w:rPr>
        <w:t xml:space="preserve">per oggetto e per valore economico. Coinvolge </w:t>
      </w:r>
      <w:r w:rsidR="00A80742">
        <w:rPr>
          <w:rFonts w:ascii="Bookman Old Style" w:hAnsi="Bookman Old Style" w:cs="Times New Roman"/>
          <w:sz w:val="28"/>
          <w:szCs w:val="28"/>
        </w:rPr>
        <w:t xml:space="preserve">gli </w:t>
      </w:r>
      <w:r w:rsidR="00062A96">
        <w:rPr>
          <w:rFonts w:ascii="Bookman Old Style" w:hAnsi="Bookman Old Style" w:cs="Times New Roman"/>
          <w:sz w:val="28"/>
          <w:szCs w:val="28"/>
        </w:rPr>
        <w:t>operatori economici</w:t>
      </w:r>
      <w:r w:rsidR="00694F61">
        <w:rPr>
          <w:rFonts w:ascii="Bookman Old Style" w:hAnsi="Bookman Old Style" w:cs="Times New Roman"/>
          <w:sz w:val="28"/>
          <w:szCs w:val="28"/>
        </w:rPr>
        <w:t xml:space="preserve">, le aziende </w:t>
      </w:r>
      <w:r w:rsidR="00316D55">
        <w:rPr>
          <w:rFonts w:ascii="Bookman Old Style" w:hAnsi="Bookman Old Style" w:cs="Times New Roman"/>
          <w:sz w:val="28"/>
          <w:szCs w:val="28"/>
        </w:rPr>
        <w:t xml:space="preserve">grandi e </w:t>
      </w:r>
      <w:r w:rsidR="00316D55">
        <w:rPr>
          <w:rFonts w:ascii="Bookman Old Style" w:hAnsi="Bookman Old Style" w:cs="Times New Roman"/>
          <w:sz w:val="28"/>
          <w:szCs w:val="28"/>
        </w:rPr>
        <w:lastRenderedPageBreak/>
        <w:t>piccole,</w:t>
      </w:r>
      <w:r w:rsidR="0099027E">
        <w:rPr>
          <w:rFonts w:ascii="Bookman Old Style" w:hAnsi="Bookman Old Style" w:cs="Times New Roman"/>
          <w:sz w:val="28"/>
          <w:szCs w:val="28"/>
        </w:rPr>
        <w:t xml:space="preserve"> i professionisti</w:t>
      </w:r>
      <w:r w:rsidR="00316D55">
        <w:rPr>
          <w:rFonts w:ascii="Bookman Old Style" w:hAnsi="Bookman Old Style" w:cs="Times New Roman"/>
          <w:sz w:val="28"/>
          <w:szCs w:val="28"/>
        </w:rPr>
        <w:t xml:space="preserve"> </w:t>
      </w:r>
      <w:r w:rsidR="00062A96">
        <w:rPr>
          <w:rFonts w:ascii="Bookman Old Style" w:hAnsi="Bookman Old Style" w:cs="Times New Roman"/>
          <w:sz w:val="28"/>
          <w:szCs w:val="28"/>
        </w:rPr>
        <w:t xml:space="preserve">come </w:t>
      </w:r>
      <w:r w:rsidR="0099027E">
        <w:rPr>
          <w:rFonts w:ascii="Bookman Old Style" w:hAnsi="Bookman Old Style" w:cs="Times New Roman"/>
          <w:sz w:val="28"/>
          <w:szCs w:val="28"/>
        </w:rPr>
        <w:t xml:space="preserve">i </w:t>
      </w:r>
      <w:r w:rsidR="00062A96">
        <w:rPr>
          <w:rFonts w:ascii="Bookman Old Style" w:hAnsi="Bookman Old Style" w:cs="Times New Roman"/>
          <w:sz w:val="28"/>
          <w:szCs w:val="28"/>
        </w:rPr>
        <w:t xml:space="preserve">semplici cittadini e per ognuno degli interessati </w:t>
      </w:r>
      <w:r w:rsidR="009C697E">
        <w:rPr>
          <w:rFonts w:ascii="Bookman Old Style" w:hAnsi="Bookman Old Style" w:cs="Times New Roman"/>
          <w:sz w:val="28"/>
          <w:szCs w:val="28"/>
        </w:rPr>
        <w:t xml:space="preserve">un giudizio </w:t>
      </w:r>
      <w:r w:rsidR="00F13389">
        <w:rPr>
          <w:rFonts w:ascii="Bookman Old Style" w:hAnsi="Bookman Old Style" w:cs="Times New Roman"/>
          <w:sz w:val="28"/>
          <w:szCs w:val="28"/>
        </w:rPr>
        <w:t xml:space="preserve">pendente con l’erario può </w:t>
      </w:r>
      <w:r w:rsidR="00694F61">
        <w:rPr>
          <w:rFonts w:ascii="Bookman Old Style" w:hAnsi="Bookman Old Style" w:cs="Times New Roman"/>
          <w:sz w:val="28"/>
          <w:szCs w:val="28"/>
        </w:rPr>
        <w:t xml:space="preserve">lasciare il segno nelle condizioni di vita. </w:t>
      </w:r>
      <w:r w:rsidR="00BB3FDC">
        <w:rPr>
          <w:rFonts w:ascii="Bookman Old Style" w:hAnsi="Bookman Old Style" w:cs="Times New Roman"/>
          <w:sz w:val="28"/>
          <w:szCs w:val="28"/>
        </w:rPr>
        <w:t xml:space="preserve">Una risposta di giustizia tempestiva, equa e certa è </w:t>
      </w:r>
      <w:r w:rsidR="007006D0">
        <w:rPr>
          <w:rFonts w:ascii="Bookman Old Style" w:hAnsi="Bookman Old Style" w:cs="Times New Roman"/>
          <w:sz w:val="28"/>
          <w:szCs w:val="28"/>
        </w:rPr>
        <w:t xml:space="preserve">allora </w:t>
      </w:r>
      <w:r w:rsidR="00BB3FDC">
        <w:rPr>
          <w:rFonts w:ascii="Bookman Old Style" w:hAnsi="Bookman Old Style" w:cs="Times New Roman"/>
          <w:sz w:val="28"/>
          <w:szCs w:val="28"/>
        </w:rPr>
        <w:t>doverosa</w:t>
      </w:r>
      <w:r w:rsidR="00B91A8A">
        <w:rPr>
          <w:rFonts w:ascii="Bookman Old Style" w:hAnsi="Bookman Old Style" w:cs="Times New Roman"/>
          <w:sz w:val="28"/>
          <w:szCs w:val="28"/>
        </w:rPr>
        <w:t xml:space="preserve"> nei confronti dei cittadini</w:t>
      </w:r>
      <w:r w:rsidR="007006D0">
        <w:rPr>
          <w:rFonts w:ascii="Bookman Old Style" w:hAnsi="Bookman Old Style" w:cs="Times New Roman"/>
          <w:sz w:val="28"/>
          <w:szCs w:val="28"/>
        </w:rPr>
        <w:t xml:space="preserve">, </w:t>
      </w:r>
      <w:r w:rsidR="00B91A8A">
        <w:rPr>
          <w:rFonts w:ascii="Bookman Old Style" w:hAnsi="Bookman Old Style" w:cs="Times New Roman"/>
          <w:sz w:val="28"/>
          <w:szCs w:val="28"/>
        </w:rPr>
        <w:t xml:space="preserve">prima ancora che </w:t>
      </w:r>
      <w:r w:rsidR="000E7F88">
        <w:rPr>
          <w:rFonts w:ascii="Bookman Old Style" w:hAnsi="Bookman Old Style" w:cs="Times New Roman"/>
          <w:sz w:val="28"/>
          <w:szCs w:val="28"/>
        </w:rPr>
        <w:t>di fronte alle istituzioni</w:t>
      </w:r>
      <w:r w:rsidR="00B91A8A">
        <w:rPr>
          <w:rFonts w:ascii="Bookman Old Style" w:hAnsi="Bookman Old Style" w:cs="Times New Roman"/>
          <w:sz w:val="28"/>
          <w:szCs w:val="28"/>
        </w:rPr>
        <w:t xml:space="preserve"> dell’Unione europea che non si stanca</w:t>
      </w:r>
      <w:r w:rsidR="000E7F88">
        <w:rPr>
          <w:rFonts w:ascii="Bookman Old Style" w:hAnsi="Bookman Old Style" w:cs="Times New Roman"/>
          <w:sz w:val="28"/>
          <w:szCs w:val="28"/>
        </w:rPr>
        <w:t>no</w:t>
      </w:r>
      <w:r w:rsidR="00B91A8A">
        <w:rPr>
          <w:rFonts w:ascii="Bookman Old Style" w:hAnsi="Bookman Old Style" w:cs="Times New Roman"/>
          <w:sz w:val="28"/>
          <w:szCs w:val="28"/>
        </w:rPr>
        <w:t xml:space="preserve"> di richiedere</w:t>
      </w:r>
      <w:r w:rsidR="000E7F88">
        <w:rPr>
          <w:rFonts w:ascii="Bookman Old Style" w:hAnsi="Bookman Old Style" w:cs="Times New Roman"/>
          <w:sz w:val="28"/>
          <w:szCs w:val="28"/>
        </w:rPr>
        <w:t xml:space="preserve"> </w:t>
      </w:r>
      <w:r w:rsidR="0007009E">
        <w:rPr>
          <w:rFonts w:ascii="Bookman Old Style" w:hAnsi="Bookman Old Style" w:cs="Times New Roman"/>
          <w:sz w:val="28"/>
          <w:szCs w:val="28"/>
        </w:rPr>
        <w:t>servizi di giustizia</w:t>
      </w:r>
      <w:r w:rsidR="00A80742">
        <w:rPr>
          <w:rFonts w:ascii="Bookman Old Style" w:hAnsi="Bookman Old Style" w:cs="Times New Roman"/>
          <w:sz w:val="28"/>
          <w:szCs w:val="28"/>
        </w:rPr>
        <w:t xml:space="preserve"> improntati a</w:t>
      </w:r>
      <w:r w:rsidR="00316D55">
        <w:rPr>
          <w:rFonts w:ascii="Bookman Old Style" w:hAnsi="Bookman Old Style" w:cs="Times New Roman"/>
          <w:sz w:val="28"/>
          <w:szCs w:val="28"/>
        </w:rPr>
        <w:t xml:space="preserve">d </w:t>
      </w:r>
      <w:r w:rsidR="00A80742">
        <w:rPr>
          <w:rFonts w:ascii="Bookman Old Style" w:hAnsi="Bookman Old Style" w:cs="Times New Roman"/>
          <w:sz w:val="28"/>
          <w:szCs w:val="28"/>
        </w:rPr>
        <w:t>indipendenza, qualità e tempestività</w:t>
      </w:r>
      <w:r w:rsidR="000E7F88">
        <w:rPr>
          <w:rFonts w:ascii="Bookman Old Style" w:hAnsi="Bookman Old Style" w:cs="Times New Roman"/>
          <w:sz w:val="28"/>
          <w:szCs w:val="28"/>
        </w:rPr>
        <w:t xml:space="preserve"> in ogni ambito</w:t>
      </w:r>
      <w:r w:rsidR="00A80742">
        <w:rPr>
          <w:rFonts w:ascii="Bookman Old Style" w:hAnsi="Bookman Old Style" w:cs="Times New Roman"/>
          <w:sz w:val="28"/>
          <w:szCs w:val="28"/>
        </w:rPr>
        <w:t>.</w:t>
      </w:r>
    </w:p>
    <w:p w14:paraId="200B4C49" w14:textId="48573CE4" w:rsidR="00A80742" w:rsidRDefault="00A80742" w:rsidP="002729C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 w:rsidRPr="00401919">
        <w:rPr>
          <w:rFonts w:ascii="Bookman Old Style" w:hAnsi="Bookman Old Style" w:cs="Times New Roman"/>
          <w:b/>
          <w:bCs/>
          <w:sz w:val="28"/>
          <w:szCs w:val="28"/>
        </w:rPr>
        <w:t>Indipendenza, qualità e tempestività</w:t>
      </w:r>
      <w:r>
        <w:rPr>
          <w:rFonts w:ascii="Bookman Old Style" w:hAnsi="Bookman Old Style" w:cs="Times New Roman"/>
          <w:sz w:val="28"/>
          <w:szCs w:val="28"/>
        </w:rPr>
        <w:t>: un trino</w:t>
      </w:r>
      <w:r w:rsidR="00DA24F8">
        <w:rPr>
          <w:rFonts w:ascii="Bookman Old Style" w:hAnsi="Bookman Old Style" w:cs="Times New Roman"/>
          <w:sz w:val="28"/>
          <w:szCs w:val="28"/>
        </w:rPr>
        <w:t>m</w:t>
      </w:r>
      <w:r>
        <w:rPr>
          <w:rFonts w:ascii="Bookman Old Style" w:hAnsi="Bookman Old Style" w:cs="Times New Roman"/>
          <w:sz w:val="28"/>
          <w:szCs w:val="28"/>
        </w:rPr>
        <w:t>io</w:t>
      </w:r>
      <w:r w:rsidR="00D933F1">
        <w:rPr>
          <w:rFonts w:ascii="Bookman Old Style" w:hAnsi="Bookman Old Style" w:cs="Times New Roman"/>
          <w:sz w:val="28"/>
          <w:szCs w:val="28"/>
        </w:rPr>
        <w:t xml:space="preserve"> inscindibile</w:t>
      </w:r>
      <w:r>
        <w:rPr>
          <w:rFonts w:ascii="Bookman Old Style" w:hAnsi="Bookman Old Style" w:cs="Times New Roman"/>
          <w:sz w:val="28"/>
          <w:szCs w:val="28"/>
        </w:rPr>
        <w:t xml:space="preserve"> che ritorna in tutt</w:t>
      </w:r>
      <w:r w:rsidR="00D933F1">
        <w:rPr>
          <w:rFonts w:ascii="Bookman Old Style" w:hAnsi="Bookman Old Style" w:cs="Times New Roman"/>
          <w:sz w:val="28"/>
          <w:szCs w:val="28"/>
        </w:rPr>
        <w:t>e le valutazioni</w:t>
      </w:r>
      <w:r w:rsidR="006B6E0D">
        <w:rPr>
          <w:rFonts w:ascii="Bookman Old Style" w:hAnsi="Bookman Old Style" w:cs="Times New Roman"/>
          <w:sz w:val="28"/>
          <w:szCs w:val="28"/>
        </w:rPr>
        <w:t xml:space="preserve"> europe</w:t>
      </w:r>
      <w:r w:rsidR="007006D0">
        <w:rPr>
          <w:rFonts w:ascii="Bookman Old Style" w:hAnsi="Bookman Old Style" w:cs="Times New Roman"/>
          <w:sz w:val="28"/>
          <w:szCs w:val="28"/>
        </w:rPr>
        <w:t>e</w:t>
      </w:r>
      <w:r w:rsidR="009D06E7">
        <w:rPr>
          <w:rFonts w:ascii="Bookman Old Style" w:hAnsi="Bookman Old Style" w:cs="Times New Roman"/>
          <w:sz w:val="28"/>
          <w:szCs w:val="28"/>
        </w:rPr>
        <w:t>, specie ne</w:t>
      </w:r>
      <w:r w:rsidR="00D933F1">
        <w:rPr>
          <w:rFonts w:ascii="Bookman Old Style" w:hAnsi="Bookman Old Style" w:cs="Times New Roman"/>
          <w:sz w:val="28"/>
          <w:szCs w:val="28"/>
        </w:rPr>
        <w:t xml:space="preserve">l </w:t>
      </w:r>
      <w:r w:rsidR="009D06E7">
        <w:rPr>
          <w:rFonts w:ascii="Bookman Old Style" w:hAnsi="Bookman Old Style" w:cs="Times New Roman"/>
          <w:sz w:val="28"/>
          <w:szCs w:val="28"/>
        </w:rPr>
        <w:t>rapporto</w:t>
      </w:r>
      <w:r w:rsidR="00D933F1">
        <w:rPr>
          <w:rFonts w:ascii="Bookman Old Style" w:hAnsi="Bookman Old Style" w:cs="Times New Roman"/>
          <w:sz w:val="28"/>
          <w:szCs w:val="28"/>
        </w:rPr>
        <w:t xml:space="preserve"> annuale sul</w:t>
      </w:r>
      <w:r w:rsidR="00F04E7E">
        <w:rPr>
          <w:rFonts w:ascii="Bookman Old Style" w:hAnsi="Bookman Old Style" w:cs="Times New Roman"/>
          <w:sz w:val="28"/>
          <w:szCs w:val="28"/>
        </w:rPr>
        <w:t xml:space="preserve"> rispetto dei principi della </w:t>
      </w:r>
      <w:r w:rsidR="00F04E7E" w:rsidRPr="00342A1A">
        <w:rPr>
          <w:rFonts w:ascii="Bookman Old Style" w:hAnsi="Bookman Old Style" w:cs="Times New Roman"/>
          <w:i/>
          <w:iCs/>
          <w:sz w:val="28"/>
          <w:szCs w:val="28"/>
        </w:rPr>
        <w:t>Rule of Law</w:t>
      </w:r>
      <w:r w:rsidR="00F04E7E">
        <w:rPr>
          <w:rFonts w:ascii="Bookman Old Style" w:hAnsi="Bookman Old Style" w:cs="Times New Roman"/>
          <w:sz w:val="28"/>
          <w:szCs w:val="28"/>
        </w:rPr>
        <w:t>.</w:t>
      </w:r>
    </w:p>
    <w:p w14:paraId="32450A42" w14:textId="7F208C10" w:rsidR="00304311" w:rsidRDefault="00342A1A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Per meglio </w:t>
      </w:r>
      <w:r w:rsidR="00401919">
        <w:rPr>
          <w:rFonts w:ascii="Bookman Old Style" w:hAnsi="Bookman Old Style" w:cs="Times New Roman"/>
          <w:sz w:val="28"/>
          <w:szCs w:val="28"/>
        </w:rPr>
        <w:t xml:space="preserve">garantire </w:t>
      </w:r>
      <w:r>
        <w:rPr>
          <w:rFonts w:ascii="Bookman Old Style" w:hAnsi="Bookman Old Style" w:cs="Times New Roman"/>
          <w:sz w:val="28"/>
          <w:szCs w:val="28"/>
        </w:rPr>
        <w:t xml:space="preserve">i </w:t>
      </w:r>
      <w:r w:rsidR="00401919">
        <w:rPr>
          <w:rFonts w:ascii="Bookman Old Style" w:hAnsi="Bookman Old Style" w:cs="Times New Roman"/>
          <w:sz w:val="28"/>
          <w:szCs w:val="28"/>
        </w:rPr>
        <w:t xml:space="preserve">necessari </w:t>
      </w:r>
      <w:r>
        <w:rPr>
          <w:rFonts w:ascii="Bookman Old Style" w:hAnsi="Bookman Old Style" w:cs="Times New Roman"/>
          <w:sz w:val="28"/>
          <w:szCs w:val="28"/>
        </w:rPr>
        <w:t xml:space="preserve">standard di indipendenza, qualità ed efficienza, </w:t>
      </w:r>
      <w:r w:rsidR="0058413A">
        <w:rPr>
          <w:rFonts w:ascii="Bookman Old Style" w:hAnsi="Bookman Old Style" w:cs="Times New Roman"/>
          <w:sz w:val="28"/>
          <w:szCs w:val="28"/>
        </w:rPr>
        <w:t xml:space="preserve">da mesi il MEF e il Ministero a me affidato hanno </w:t>
      </w:r>
      <w:r w:rsidR="007006D0">
        <w:rPr>
          <w:rFonts w:ascii="Bookman Old Style" w:hAnsi="Bookman Old Style" w:cs="Times New Roman"/>
          <w:sz w:val="28"/>
          <w:szCs w:val="28"/>
        </w:rPr>
        <w:t>intrapreso insieme</w:t>
      </w:r>
      <w:r w:rsidR="00A469F6">
        <w:rPr>
          <w:rFonts w:ascii="Bookman Old Style" w:hAnsi="Bookman Old Style" w:cs="Times New Roman"/>
          <w:sz w:val="28"/>
          <w:szCs w:val="28"/>
        </w:rPr>
        <w:t xml:space="preserve"> </w:t>
      </w:r>
      <w:r w:rsidR="008769EB">
        <w:rPr>
          <w:rFonts w:ascii="Bookman Old Style" w:hAnsi="Bookman Old Style" w:cs="Times New Roman"/>
          <w:sz w:val="28"/>
          <w:szCs w:val="28"/>
        </w:rPr>
        <w:t xml:space="preserve">un </w:t>
      </w:r>
      <w:r w:rsidR="00A469F6">
        <w:rPr>
          <w:rFonts w:ascii="Bookman Old Style" w:hAnsi="Bookman Old Style" w:cs="Times New Roman"/>
          <w:sz w:val="28"/>
          <w:szCs w:val="28"/>
        </w:rPr>
        <w:t>percorso di riforma</w:t>
      </w:r>
      <w:r w:rsidR="008769EB">
        <w:rPr>
          <w:rFonts w:ascii="Bookman Old Style" w:hAnsi="Bookman Old Style" w:cs="Times New Roman"/>
          <w:sz w:val="28"/>
          <w:szCs w:val="28"/>
        </w:rPr>
        <w:t xml:space="preserve"> per rispondere – </w:t>
      </w:r>
      <w:r w:rsidR="00304311">
        <w:rPr>
          <w:rFonts w:ascii="Bookman Old Style" w:hAnsi="Bookman Old Style" w:cs="Times New Roman"/>
          <w:sz w:val="28"/>
          <w:szCs w:val="28"/>
        </w:rPr>
        <w:t xml:space="preserve">come </w:t>
      </w:r>
      <w:r w:rsidR="0091333B">
        <w:rPr>
          <w:rFonts w:ascii="Bookman Old Style" w:hAnsi="Bookman Old Style" w:cs="Times New Roman"/>
          <w:sz w:val="28"/>
          <w:szCs w:val="28"/>
        </w:rPr>
        <w:t>per</w:t>
      </w:r>
      <w:r w:rsidR="00304311">
        <w:rPr>
          <w:rFonts w:ascii="Bookman Old Style" w:hAnsi="Bookman Old Style" w:cs="Times New Roman"/>
          <w:sz w:val="28"/>
          <w:szCs w:val="28"/>
        </w:rPr>
        <w:t xml:space="preserve"> altri settori</w:t>
      </w:r>
      <w:r w:rsidR="00A469F6">
        <w:rPr>
          <w:rFonts w:ascii="Bookman Old Style" w:hAnsi="Bookman Old Style" w:cs="Times New Roman"/>
          <w:sz w:val="28"/>
          <w:szCs w:val="28"/>
        </w:rPr>
        <w:t xml:space="preserve"> </w:t>
      </w:r>
      <w:r w:rsidR="008769EB">
        <w:rPr>
          <w:rFonts w:ascii="Bookman Old Style" w:hAnsi="Bookman Old Style" w:cs="Times New Roman"/>
          <w:sz w:val="28"/>
          <w:szCs w:val="28"/>
        </w:rPr>
        <w:t>- a</w:t>
      </w:r>
      <w:r w:rsidR="00304311">
        <w:rPr>
          <w:rFonts w:ascii="Bookman Old Style" w:hAnsi="Bookman Old Style" w:cs="Times New Roman"/>
          <w:sz w:val="28"/>
          <w:szCs w:val="28"/>
        </w:rPr>
        <w:t>lla</w:t>
      </w:r>
      <w:r w:rsidR="008769EB">
        <w:rPr>
          <w:rFonts w:ascii="Bookman Old Style" w:hAnsi="Bookman Old Style" w:cs="Times New Roman"/>
          <w:sz w:val="28"/>
          <w:szCs w:val="28"/>
        </w:rPr>
        <w:t xml:space="preserve"> necessità sempre più urgente di rinnovamento</w:t>
      </w:r>
      <w:r w:rsidR="00A469F6">
        <w:rPr>
          <w:rFonts w:ascii="Bookman Old Style" w:hAnsi="Bookman Old Style" w:cs="Times New Roman"/>
          <w:sz w:val="28"/>
          <w:szCs w:val="28"/>
        </w:rPr>
        <w:t>, modernizzazione</w:t>
      </w:r>
      <w:r w:rsidR="008E474D">
        <w:rPr>
          <w:rFonts w:ascii="Bookman Old Style" w:hAnsi="Bookman Old Style" w:cs="Times New Roman"/>
          <w:sz w:val="28"/>
          <w:szCs w:val="28"/>
        </w:rPr>
        <w:t xml:space="preserve">, </w:t>
      </w:r>
      <w:r w:rsidR="00A469F6">
        <w:rPr>
          <w:rFonts w:ascii="Bookman Old Style" w:hAnsi="Bookman Old Style" w:cs="Times New Roman"/>
          <w:sz w:val="28"/>
          <w:szCs w:val="28"/>
        </w:rPr>
        <w:t xml:space="preserve">professionalizzazione </w:t>
      </w:r>
      <w:r w:rsidR="008E474D">
        <w:rPr>
          <w:rFonts w:ascii="Bookman Old Style" w:hAnsi="Bookman Old Style" w:cs="Times New Roman"/>
          <w:sz w:val="28"/>
          <w:szCs w:val="28"/>
        </w:rPr>
        <w:t xml:space="preserve">e specializzazione </w:t>
      </w:r>
      <w:r w:rsidR="00A469F6">
        <w:rPr>
          <w:rFonts w:ascii="Bookman Old Style" w:hAnsi="Bookman Old Style" w:cs="Times New Roman"/>
          <w:sz w:val="28"/>
          <w:szCs w:val="28"/>
        </w:rPr>
        <w:t>della giustizia tributaria</w:t>
      </w:r>
      <w:r w:rsidR="008769EB">
        <w:rPr>
          <w:rFonts w:ascii="Bookman Old Style" w:hAnsi="Bookman Old Style" w:cs="Times New Roman"/>
          <w:sz w:val="28"/>
          <w:szCs w:val="28"/>
        </w:rPr>
        <w:t xml:space="preserve">. </w:t>
      </w:r>
      <w:r w:rsidR="00304311">
        <w:rPr>
          <w:rFonts w:ascii="Bookman Old Style" w:hAnsi="Bookman Old Style" w:cs="Times New Roman"/>
          <w:sz w:val="28"/>
          <w:szCs w:val="28"/>
        </w:rPr>
        <w:t>Un rinnovamento che dovrà essere strutturale e allo stesso tempo tempestivo</w:t>
      </w:r>
      <w:r w:rsidR="008E474D">
        <w:rPr>
          <w:rFonts w:ascii="Bookman Old Style" w:hAnsi="Bookman Old Style" w:cs="Times New Roman"/>
          <w:sz w:val="28"/>
          <w:szCs w:val="28"/>
        </w:rPr>
        <w:t xml:space="preserve">. </w:t>
      </w:r>
    </w:p>
    <w:p w14:paraId="4281840F" w14:textId="4B29E432" w:rsidR="006B561E" w:rsidRDefault="006B561E" w:rsidP="000051A0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Mi permetto di cogliere l’occasione per ringraziare pubblicamente </w:t>
      </w:r>
      <w:r w:rsidR="00316D55">
        <w:rPr>
          <w:rFonts w:ascii="Bookman Old Style" w:hAnsi="Bookman Old Style" w:cs="Times New Roman"/>
          <w:sz w:val="28"/>
          <w:szCs w:val="28"/>
        </w:rPr>
        <w:t xml:space="preserve">e sentitamente </w:t>
      </w:r>
      <w:r>
        <w:rPr>
          <w:rFonts w:ascii="Bookman Old Style" w:hAnsi="Bookman Old Style" w:cs="Times New Roman"/>
          <w:sz w:val="28"/>
          <w:szCs w:val="28"/>
        </w:rPr>
        <w:t>il professore Giacinto della Cananea che</w:t>
      </w:r>
      <w:r w:rsidR="00CD3DCA">
        <w:rPr>
          <w:rFonts w:ascii="Bookman Old Style" w:hAnsi="Bookman Old Style" w:cs="Times New Roman"/>
          <w:sz w:val="28"/>
          <w:szCs w:val="28"/>
        </w:rPr>
        <w:t xml:space="preserve"> </w:t>
      </w:r>
      <w:r>
        <w:rPr>
          <w:rFonts w:ascii="Bookman Old Style" w:hAnsi="Bookman Old Style" w:cs="Times New Roman"/>
          <w:sz w:val="28"/>
          <w:szCs w:val="28"/>
        </w:rPr>
        <w:t xml:space="preserve">proficuamente </w:t>
      </w:r>
      <w:r w:rsidR="006237A5">
        <w:rPr>
          <w:rFonts w:ascii="Bookman Old Style" w:hAnsi="Bookman Old Style" w:cs="Times New Roman"/>
          <w:sz w:val="28"/>
          <w:szCs w:val="28"/>
        </w:rPr>
        <w:t>ha presieduto la Commissione interministeriale</w:t>
      </w:r>
      <w:r w:rsidR="00316D55">
        <w:rPr>
          <w:rFonts w:ascii="Bookman Old Style" w:hAnsi="Bookman Old Style" w:cs="Times New Roman"/>
          <w:sz w:val="28"/>
          <w:szCs w:val="28"/>
        </w:rPr>
        <w:t xml:space="preserve">, </w:t>
      </w:r>
      <w:r w:rsidR="00401919">
        <w:rPr>
          <w:rFonts w:ascii="Bookman Old Style" w:hAnsi="Bookman Old Style" w:cs="Times New Roman"/>
          <w:sz w:val="28"/>
          <w:szCs w:val="28"/>
        </w:rPr>
        <w:t xml:space="preserve">i </w:t>
      </w:r>
      <w:r w:rsidR="00316D55">
        <w:rPr>
          <w:rFonts w:ascii="Bookman Old Style" w:hAnsi="Bookman Old Style" w:cs="Times New Roman"/>
          <w:sz w:val="28"/>
          <w:szCs w:val="28"/>
        </w:rPr>
        <w:t xml:space="preserve">cui </w:t>
      </w:r>
      <w:r w:rsidR="003D2523">
        <w:rPr>
          <w:rFonts w:ascii="Bookman Old Style" w:hAnsi="Bookman Old Style" w:cs="Times New Roman"/>
          <w:sz w:val="28"/>
          <w:szCs w:val="28"/>
        </w:rPr>
        <w:t>lavor</w:t>
      </w:r>
      <w:r w:rsidR="00401919">
        <w:rPr>
          <w:rFonts w:ascii="Bookman Old Style" w:hAnsi="Bookman Old Style" w:cs="Times New Roman"/>
          <w:sz w:val="28"/>
          <w:szCs w:val="28"/>
        </w:rPr>
        <w:t xml:space="preserve">i </w:t>
      </w:r>
      <w:r w:rsidR="00316D55">
        <w:rPr>
          <w:rFonts w:ascii="Bookman Old Style" w:hAnsi="Bookman Old Style" w:cs="Times New Roman"/>
          <w:sz w:val="28"/>
          <w:szCs w:val="28"/>
        </w:rPr>
        <w:t xml:space="preserve">- terminati </w:t>
      </w:r>
      <w:r w:rsidR="00A449BF">
        <w:rPr>
          <w:rFonts w:ascii="Bookman Old Style" w:hAnsi="Bookman Old Style" w:cs="Times New Roman"/>
          <w:sz w:val="28"/>
          <w:szCs w:val="28"/>
        </w:rPr>
        <w:t>nel giugno</w:t>
      </w:r>
      <w:r w:rsidR="003D2523">
        <w:rPr>
          <w:rFonts w:ascii="Bookman Old Style" w:hAnsi="Bookman Old Style" w:cs="Times New Roman"/>
          <w:sz w:val="28"/>
          <w:szCs w:val="28"/>
        </w:rPr>
        <w:t xml:space="preserve"> </w:t>
      </w:r>
      <w:r w:rsidR="00A449BF">
        <w:rPr>
          <w:rFonts w:ascii="Bookman Old Style" w:hAnsi="Bookman Old Style" w:cs="Times New Roman"/>
          <w:sz w:val="28"/>
          <w:szCs w:val="28"/>
        </w:rPr>
        <w:t xml:space="preserve">scorso </w:t>
      </w:r>
      <w:r w:rsidR="00316D55">
        <w:rPr>
          <w:rFonts w:ascii="Bookman Old Style" w:hAnsi="Bookman Old Style" w:cs="Times New Roman"/>
          <w:sz w:val="28"/>
          <w:szCs w:val="28"/>
        </w:rPr>
        <w:t>con una</w:t>
      </w:r>
      <w:r w:rsidR="00597B84">
        <w:rPr>
          <w:rFonts w:ascii="Bookman Old Style" w:hAnsi="Bookman Old Style" w:cs="Times New Roman"/>
          <w:sz w:val="28"/>
          <w:szCs w:val="28"/>
        </w:rPr>
        <w:t xml:space="preserve"> serie di proposte</w:t>
      </w:r>
      <w:r w:rsidR="00316D55">
        <w:rPr>
          <w:rFonts w:ascii="Bookman Old Style" w:hAnsi="Bookman Old Style" w:cs="Times New Roman"/>
          <w:sz w:val="28"/>
          <w:szCs w:val="28"/>
        </w:rPr>
        <w:t xml:space="preserve"> – sono </w:t>
      </w:r>
      <w:r w:rsidR="00597B84">
        <w:rPr>
          <w:rFonts w:ascii="Bookman Old Style" w:hAnsi="Bookman Old Style" w:cs="Times New Roman"/>
          <w:sz w:val="28"/>
          <w:szCs w:val="28"/>
        </w:rPr>
        <w:t xml:space="preserve">oggi all’attenzione di un tavolo tecnico </w:t>
      </w:r>
      <w:r w:rsidR="00193962">
        <w:rPr>
          <w:rFonts w:ascii="Bookman Old Style" w:hAnsi="Bookman Old Style" w:cs="Times New Roman"/>
          <w:sz w:val="28"/>
          <w:szCs w:val="28"/>
        </w:rPr>
        <w:t>i</w:t>
      </w:r>
      <w:r w:rsidR="00316D55">
        <w:rPr>
          <w:rFonts w:ascii="Bookman Old Style" w:hAnsi="Bookman Old Style" w:cs="Times New Roman"/>
          <w:sz w:val="28"/>
          <w:szCs w:val="28"/>
        </w:rPr>
        <w:t>nterministeriale</w:t>
      </w:r>
      <w:r w:rsidR="007006D0">
        <w:rPr>
          <w:rFonts w:ascii="Bookman Old Style" w:hAnsi="Bookman Old Style" w:cs="Times New Roman"/>
          <w:sz w:val="28"/>
          <w:szCs w:val="28"/>
        </w:rPr>
        <w:t xml:space="preserve">, </w:t>
      </w:r>
      <w:r w:rsidR="00A449BF">
        <w:rPr>
          <w:rFonts w:ascii="Bookman Old Style" w:hAnsi="Bookman Old Style" w:cs="Times New Roman"/>
          <w:sz w:val="28"/>
          <w:szCs w:val="28"/>
        </w:rPr>
        <w:t>impegnato a</w:t>
      </w:r>
      <w:r w:rsidR="00857B90">
        <w:rPr>
          <w:rFonts w:ascii="Bookman Old Style" w:hAnsi="Bookman Old Style" w:cs="Times New Roman"/>
          <w:sz w:val="28"/>
          <w:szCs w:val="28"/>
        </w:rPr>
        <w:t xml:space="preserve"> redigere</w:t>
      </w:r>
      <w:r w:rsidR="00597B84">
        <w:rPr>
          <w:rFonts w:ascii="Bookman Old Style" w:hAnsi="Bookman Old Style" w:cs="Times New Roman"/>
          <w:sz w:val="28"/>
          <w:szCs w:val="28"/>
        </w:rPr>
        <w:t xml:space="preserve"> un testo normativo sulla base </w:t>
      </w:r>
      <w:r w:rsidR="00316D55">
        <w:rPr>
          <w:rFonts w:ascii="Bookman Old Style" w:hAnsi="Bookman Old Style" w:cs="Times New Roman"/>
          <w:sz w:val="28"/>
          <w:szCs w:val="28"/>
        </w:rPr>
        <w:t xml:space="preserve">proprio </w:t>
      </w:r>
      <w:r w:rsidR="00597B84">
        <w:rPr>
          <w:rFonts w:ascii="Bookman Old Style" w:hAnsi="Bookman Old Style" w:cs="Times New Roman"/>
          <w:sz w:val="28"/>
          <w:szCs w:val="28"/>
        </w:rPr>
        <w:t>d</w:t>
      </w:r>
      <w:r w:rsidR="007006D0">
        <w:rPr>
          <w:rFonts w:ascii="Bookman Old Style" w:hAnsi="Bookman Old Style" w:cs="Times New Roman"/>
          <w:sz w:val="28"/>
          <w:szCs w:val="28"/>
        </w:rPr>
        <w:t>a que</w:t>
      </w:r>
      <w:r w:rsidR="00597B84">
        <w:rPr>
          <w:rFonts w:ascii="Bookman Old Style" w:hAnsi="Bookman Old Style" w:cs="Times New Roman"/>
          <w:sz w:val="28"/>
          <w:szCs w:val="28"/>
        </w:rPr>
        <w:t>gli approfondimenti</w:t>
      </w:r>
      <w:r w:rsidR="007006D0">
        <w:rPr>
          <w:rFonts w:ascii="Bookman Old Style" w:hAnsi="Bookman Old Style" w:cs="Times New Roman"/>
          <w:sz w:val="28"/>
          <w:szCs w:val="28"/>
        </w:rPr>
        <w:t>.</w:t>
      </w:r>
    </w:p>
    <w:p w14:paraId="4C7A2A3C" w14:textId="3C4DF85F" w:rsidR="00FE09F6" w:rsidRPr="003F6CC7" w:rsidRDefault="00304311" w:rsidP="0020353D">
      <w:pPr>
        <w:spacing w:line="312" w:lineRule="auto"/>
        <w:jc w:val="both"/>
        <w:rPr>
          <w:rFonts w:ascii="Bookman Old Style" w:hAnsi="Bookman Old Style" w:cs="Times New Roman"/>
          <w:sz w:val="28"/>
          <w:szCs w:val="28"/>
        </w:rPr>
      </w:pPr>
      <w:r w:rsidRPr="0020353D">
        <w:rPr>
          <w:rFonts w:ascii="Bookman Old Style" w:hAnsi="Bookman Old Style" w:cs="Times New Roman"/>
          <w:sz w:val="28"/>
          <w:szCs w:val="28"/>
        </w:rPr>
        <w:t>Le richieste di cittadini ed imprese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 coincidono con </w:t>
      </w:r>
      <w:r w:rsidRPr="0020353D">
        <w:rPr>
          <w:rFonts w:ascii="Bookman Old Style" w:hAnsi="Bookman Old Style" w:cs="Times New Roman"/>
          <w:sz w:val="28"/>
          <w:szCs w:val="28"/>
        </w:rPr>
        <w:t xml:space="preserve">le richieste di cambiamento dell’Europa, che </w:t>
      </w:r>
      <w:r w:rsidR="0020353D" w:rsidRPr="0020353D">
        <w:rPr>
          <w:rFonts w:ascii="Bookman Old Style" w:hAnsi="Bookman Old Style" w:cs="Times New Roman"/>
          <w:sz w:val="28"/>
          <w:szCs w:val="28"/>
        </w:rPr>
        <w:t>nella prospettiva di accompagnare l’Italia in una nuova fase</w:t>
      </w:r>
      <w:r w:rsidR="0091333B">
        <w:rPr>
          <w:rFonts w:ascii="Bookman Old Style" w:hAnsi="Bookman Old Style" w:cs="Times New Roman"/>
          <w:sz w:val="28"/>
          <w:szCs w:val="28"/>
        </w:rPr>
        <w:t>,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 vincola</w:t>
      </w:r>
      <w:r w:rsidR="00CC021E">
        <w:rPr>
          <w:rFonts w:ascii="Bookman Old Style" w:hAnsi="Bookman Old Style" w:cs="Times New Roman"/>
          <w:sz w:val="28"/>
          <w:szCs w:val="28"/>
        </w:rPr>
        <w:t>no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 le prossime tranche del Piano di ripresa e resilienza anche alla </w:t>
      </w:r>
      <w:r w:rsidR="00C14D29" w:rsidRPr="0020353D">
        <w:rPr>
          <w:rFonts w:ascii="Bookman Old Style" w:hAnsi="Bookman Old Style" w:cs="Times New Roman"/>
          <w:sz w:val="28"/>
          <w:szCs w:val="28"/>
        </w:rPr>
        <w:t>riforma della giustizia tributaria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, a cui </w:t>
      </w:r>
      <w:r w:rsidRPr="0020353D">
        <w:rPr>
          <w:rFonts w:ascii="Bookman Old Style" w:hAnsi="Bookman Old Style" w:cs="Times New Roman"/>
          <w:sz w:val="28"/>
          <w:szCs w:val="28"/>
        </w:rPr>
        <w:t xml:space="preserve">dedica </w:t>
      </w:r>
      <w:r w:rsidR="000051A0" w:rsidRPr="0020353D">
        <w:rPr>
          <w:rFonts w:ascii="Bookman Old Style" w:hAnsi="Bookman Old Style" w:cs="Times New Roman"/>
          <w:sz w:val="28"/>
          <w:szCs w:val="28"/>
        </w:rPr>
        <w:t xml:space="preserve">un’apposita </w:t>
      </w:r>
      <w:r w:rsidR="000051A0" w:rsidRPr="0020353D">
        <w:rPr>
          <w:rFonts w:ascii="Bookman Old Style" w:hAnsi="Bookman Old Style" w:cs="Times New Roman"/>
          <w:i/>
          <w:sz w:val="28"/>
          <w:szCs w:val="28"/>
        </w:rPr>
        <w:t>milestone</w:t>
      </w:r>
      <w:r w:rsidR="000051A0" w:rsidRPr="0020353D">
        <w:rPr>
          <w:rFonts w:ascii="Bookman Old Style" w:hAnsi="Bookman Old Style" w:cs="Times New Roman"/>
          <w:sz w:val="28"/>
          <w:szCs w:val="28"/>
        </w:rPr>
        <w:t>, la M1C1-35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, </w:t>
      </w:r>
      <w:r w:rsidR="00CC021E">
        <w:rPr>
          <w:rFonts w:ascii="Bookman Old Style" w:hAnsi="Bookman Old Style" w:cs="Times New Roman"/>
          <w:sz w:val="28"/>
          <w:szCs w:val="28"/>
        </w:rPr>
        <w:t xml:space="preserve">che richiede – cito </w:t>
      </w:r>
      <w:r w:rsidR="00CC021E">
        <w:rPr>
          <w:rFonts w:ascii="Bookman Old Style" w:hAnsi="Bookman Old Style" w:cs="Times New Roman"/>
          <w:sz w:val="28"/>
          <w:szCs w:val="28"/>
        </w:rPr>
        <w:lastRenderedPageBreak/>
        <w:t>testualmente - “riforme in primo e secondo grado, per ridurre pendenze in Cassazione”</w:t>
      </w:r>
      <w:r w:rsidR="003F6CC7">
        <w:rPr>
          <w:rFonts w:ascii="Bookman Old Style" w:hAnsi="Bookman Old Style" w:cs="Times New Roman"/>
          <w:sz w:val="28"/>
          <w:szCs w:val="28"/>
        </w:rPr>
        <w:t xml:space="preserve">, con una </w:t>
      </w:r>
      <w:r w:rsidR="00C14D29" w:rsidRPr="0020353D">
        <w:rPr>
          <w:rFonts w:ascii="Bookman Old Style" w:hAnsi="Bookman Old Style" w:cs="Times New Roman"/>
          <w:sz w:val="28"/>
          <w:szCs w:val="28"/>
        </w:rPr>
        <w:t>scadenza</w:t>
      </w:r>
      <w:r w:rsidR="00610D8B">
        <w:rPr>
          <w:rFonts w:ascii="Bookman Old Style" w:hAnsi="Bookman Old Style" w:cs="Times New Roman"/>
          <w:sz w:val="28"/>
          <w:szCs w:val="28"/>
        </w:rPr>
        <w:t xml:space="preserve">: </w:t>
      </w:r>
      <w:r w:rsidR="00C14D29" w:rsidRPr="0020353D">
        <w:rPr>
          <w:rFonts w:ascii="Bookman Old Style" w:hAnsi="Bookman Old Style" w:cs="Times New Roman"/>
          <w:sz w:val="28"/>
          <w:szCs w:val="28"/>
        </w:rPr>
        <w:t>31 dicembre 2022.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 </w:t>
      </w:r>
      <w:r w:rsidR="00923A30">
        <w:rPr>
          <w:rFonts w:ascii="Bookman Old Style" w:hAnsi="Bookman Old Style" w:cs="Times New Roman"/>
          <w:sz w:val="28"/>
          <w:szCs w:val="28"/>
        </w:rPr>
        <w:t>Quella data è un termine ultimo che non può essere mancato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, ma </w:t>
      </w:r>
      <w:r w:rsidR="00FE09F6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fin da oggi possiamo dire che riteniamo ragionevole </w:t>
      </w:r>
      <w:r w:rsidR="005346CA" w:rsidRPr="00316D55">
        <w:rPr>
          <w:rFonts w:ascii="Bookman Old Style" w:hAnsi="Bookman Old Style" w:cs="Times New Roman"/>
          <w:b/>
          <w:bCs/>
          <w:sz w:val="28"/>
          <w:szCs w:val="28"/>
        </w:rPr>
        <w:t>anticipare</w:t>
      </w:r>
      <w:r w:rsidR="00FE09F6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 quell’adempimento</w:t>
      </w:r>
      <w:r w:rsidR="005346CA" w:rsidRPr="00316D55">
        <w:rPr>
          <w:rFonts w:ascii="Bookman Old Style" w:hAnsi="Bookman Old Style" w:cs="Times New Roman"/>
          <w:b/>
          <w:bCs/>
          <w:sz w:val="28"/>
          <w:szCs w:val="28"/>
        </w:rPr>
        <w:t>:</w:t>
      </w:r>
      <w:r w:rsidR="00FE09F6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r w:rsidR="005346CA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verso questa meta stiamo lavorando, </w:t>
      </w:r>
      <w:r w:rsidR="00FE09F6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insieme con il ministero dell’economia. </w:t>
      </w:r>
    </w:p>
    <w:p w14:paraId="4B00E7E6" w14:textId="0F761AF8" w:rsidR="00E4378D" w:rsidRPr="00E4378D" w:rsidRDefault="0020353D" w:rsidP="00332AB4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Per la giustizia tributaria,</w:t>
      </w:r>
      <w:r w:rsidR="00C14D29">
        <w:rPr>
          <w:rFonts w:ascii="Bookman Old Style" w:hAnsi="Bookman Old Style" w:cs="Times New Roman"/>
          <w:sz w:val="28"/>
          <w:szCs w:val="28"/>
        </w:rPr>
        <w:t xml:space="preserve"> </w:t>
      </w:r>
      <w:r w:rsidR="00FE09F6">
        <w:rPr>
          <w:rFonts w:ascii="Bookman Old Style" w:hAnsi="Bookman Old Style" w:cs="Times New Roman"/>
          <w:sz w:val="28"/>
          <w:szCs w:val="28"/>
        </w:rPr>
        <w:t xml:space="preserve">dalla prospettiva di via Arenula il punto di partenza, </w:t>
      </w:r>
      <w:r w:rsidR="00C14D29">
        <w:rPr>
          <w:rFonts w:ascii="Bookman Old Style" w:hAnsi="Bookman Old Style" w:cs="Times New Roman"/>
          <w:sz w:val="28"/>
          <w:szCs w:val="28"/>
        </w:rPr>
        <w:t>come ebbi a dire fin dalle linee programmatiche</w:t>
      </w:r>
      <w:r w:rsidR="00C950FC">
        <w:rPr>
          <w:rFonts w:ascii="Bookman Old Style" w:hAnsi="Bookman Old Style" w:cs="Times New Roman"/>
          <w:sz w:val="28"/>
          <w:szCs w:val="28"/>
        </w:rPr>
        <w:t xml:space="preserve"> un anno fa</w:t>
      </w:r>
      <w:r w:rsidR="00C14D29">
        <w:rPr>
          <w:rFonts w:ascii="Bookman Old Style" w:hAnsi="Bookman Old Style" w:cs="Times New Roman"/>
          <w:sz w:val="28"/>
          <w:szCs w:val="28"/>
        </w:rPr>
        <w:t>, è</w:t>
      </w:r>
      <w:r>
        <w:rPr>
          <w:rFonts w:ascii="Bookman Old Style" w:hAnsi="Bookman Old Style" w:cs="Times New Roman"/>
          <w:sz w:val="28"/>
          <w:szCs w:val="28"/>
        </w:rPr>
        <w:t xml:space="preserve"> la fotografia del</w:t>
      </w:r>
      <w:r w:rsidR="00C14D29">
        <w:rPr>
          <w:rFonts w:ascii="Bookman Old Style" w:hAnsi="Bookman Old Style" w:cs="Times New Roman"/>
          <w:sz w:val="28"/>
          <w:szCs w:val="28"/>
        </w:rPr>
        <w:t xml:space="preserve"> pesante arretrato d</w:t>
      </w:r>
      <w:r>
        <w:rPr>
          <w:rFonts w:ascii="Bookman Old Style" w:hAnsi="Bookman Old Style" w:cs="Times New Roman"/>
          <w:sz w:val="28"/>
          <w:szCs w:val="28"/>
        </w:rPr>
        <w:t>i</w:t>
      </w:r>
      <w:r w:rsidR="00C14D29">
        <w:rPr>
          <w:rFonts w:ascii="Bookman Old Style" w:hAnsi="Bookman Old Style" w:cs="Times New Roman"/>
          <w:sz w:val="28"/>
          <w:szCs w:val="28"/>
        </w:rPr>
        <w:t xml:space="preserve"> cause pendenti in Cassazione</w:t>
      </w:r>
      <w:r w:rsidR="00FE09F6">
        <w:rPr>
          <w:rFonts w:ascii="Bookman Old Style" w:hAnsi="Bookman Old Style" w:cs="Times New Roman"/>
          <w:sz w:val="28"/>
          <w:szCs w:val="28"/>
        </w:rPr>
        <w:t xml:space="preserve">: 55mila. Un numero abnorme e senza paragoni. </w:t>
      </w:r>
      <w:r w:rsidR="00A3104C">
        <w:rPr>
          <w:rFonts w:ascii="Bookman Old Style" w:hAnsi="Bookman Old Style" w:cs="Times New Roman"/>
          <w:sz w:val="28"/>
          <w:szCs w:val="28"/>
        </w:rPr>
        <w:t>U</w:t>
      </w:r>
      <w:r w:rsidR="00316D55">
        <w:rPr>
          <w:rFonts w:ascii="Bookman Old Style" w:hAnsi="Bookman Old Style" w:cs="Times New Roman"/>
          <w:sz w:val="28"/>
          <w:szCs w:val="28"/>
        </w:rPr>
        <w:t xml:space="preserve">na montagna di ricorsi, che è stata lasciata crescere negli anni e che ora dobbiamo aggredire, con l’obiettivo di </w:t>
      </w:r>
      <w:r w:rsidR="00A3104C">
        <w:rPr>
          <w:rFonts w:ascii="Bookman Old Style" w:hAnsi="Bookman Old Style" w:cs="Times New Roman"/>
          <w:sz w:val="28"/>
          <w:szCs w:val="28"/>
        </w:rPr>
        <w:t>alleggerire il fardello dell’arretrato e intervenire sulle cause che l’hanno provocato.</w:t>
      </w:r>
    </w:p>
    <w:p w14:paraId="10DA8D27" w14:textId="1E3B5AF6" w:rsidR="00227606" w:rsidRDefault="00226AAF" w:rsidP="00332AB4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In Italia, a </w:t>
      </w:r>
      <w:r w:rsidR="005C3C21">
        <w:rPr>
          <w:rFonts w:ascii="Bookman Old Style" w:hAnsi="Bookman Old Style" w:cs="Times New Roman"/>
          <w:sz w:val="28"/>
          <w:szCs w:val="28"/>
        </w:rPr>
        <w:t xml:space="preserve">differenza di altri </w:t>
      </w:r>
      <w:r w:rsidR="00A449BF">
        <w:rPr>
          <w:rFonts w:ascii="Bookman Old Style" w:hAnsi="Bookman Old Style" w:cs="Times New Roman"/>
          <w:sz w:val="28"/>
          <w:szCs w:val="28"/>
        </w:rPr>
        <w:t>P</w:t>
      </w:r>
      <w:r w:rsidR="005C3C21">
        <w:rPr>
          <w:rFonts w:ascii="Bookman Old Style" w:hAnsi="Bookman Old Style" w:cs="Times New Roman"/>
          <w:sz w:val="28"/>
          <w:szCs w:val="28"/>
        </w:rPr>
        <w:t xml:space="preserve">aesi, </w:t>
      </w:r>
      <w:r w:rsidR="00A449BF">
        <w:rPr>
          <w:rFonts w:ascii="Bookman Old Style" w:hAnsi="Bookman Old Style" w:cs="Times New Roman"/>
          <w:sz w:val="28"/>
          <w:szCs w:val="28"/>
        </w:rPr>
        <w:t xml:space="preserve">ogni cittadino, </w:t>
      </w:r>
      <w:r w:rsidR="00796C4C">
        <w:rPr>
          <w:rFonts w:ascii="Bookman Old Style" w:hAnsi="Bookman Old Style" w:cs="Times New Roman"/>
          <w:sz w:val="28"/>
          <w:szCs w:val="28"/>
        </w:rPr>
        <w:t>secondo la nostra Costituzione,</w:t>
      </w:r>
      <w:r w:rsidR="00796C4C" w:rsidRPr="00796C4C">
        <w:rPr>
          <w:rFonts w:ascii="Bookman Old Style" w:hAnsi="Bookman Old Style" w:cs="Times New Roman"/>
          <w:sz w:val="28"/>
          <w:szCs w:val="28"/>
        </w:rPr>
        <w:t xml:space="preserve"> può </w:t>
      </w:r>
      <w:r w:rsidR="00067274">
        <w:rPr>
          <w:rFonts w:ascii="Bookman Old Style" w:hAnsi="Bookman Old Style" w:cs="Times New Roman"/>
          <w:sz w:val="28"/>
          <w:szCs w:val="28"/>
        </w:rPr>
        <w:t xml:space="preserve">sempre </w:t>
      </w:r>
      <w:r w:rsidR="00796C4C" w:rsidRPr="00796C4C">
        <w:rPr>
          <w:rFonts w:ascii="Bookman Old Style" w:hAnsi="Bookman Old Style" w:cs="Times New Roman"/>
          <w:sz w:val="28"/>
          <w:szCs w:val="28"/>
        </w:rPr>
        <w:t>ricorrere alla Corte di Cassazione per violazione di legge contro qualunque provvedimento dell'autorità giudiziaria</w:t>
      </w:r>
      <w:r w:rsidR="009B0376">
        <w:rPr>
          <w:rFonts w:ascii="Bookman Old Style" w:hAnsi="Bookman Old Style" w:cs="Times New Roman"/>
          <w:sz w:val="28"/>
          <w:szCs w:val="28"/>
        </w:rPr>
        <w:t xml:space="preserve"> (art. 111 Cost.)</w:t>
      </w:r>
      <w:r w:rsidR="006872E0">
        <w:rPr>
          <w:rFonts w:ascii="Bookman Old Style" w:hAnsi="Bookman Old Style" w:cs="Times New Roman"/>
          <w:sz w:val="28"/>
          <w:szCs w:val="28"/>
        </w:rPr>
        <w:t>, e dunque anche contro le decisioni delle Commissioni tributarie</w:t>
      </w:r>
      <w:r w:rsidR="00796C4C">
        <w:rPr>
          <w:rFonts w:ascii="Bookman Old Style" w:hAnsi="Bookman Old Style" w:cs="Times New Roman"/>
          <w:sz w:val="28"/>
          <w:szCs w:val="28"/>
        </w:rPr>
        <w:t>.</w:t>
      </w:r>
      <w:r w:rsidR="00A449BF">
        <w:rPr>
          <w:rFonts w:ascii="Bookman Old Style" w:hAnsi="Bookman Old Style" w:cs="Times New Roman"/>
          <w:sz w:val="28"/>
          <w:szCs w:val="28"/>
        </w:rPr>
        <w:t xml:space="preserve"> Per ogni controversia, di qualunque valore e complessità.</w:t>
      </w:r>
    </w:p>
    <w:p w14:paraId="7C8F2628" w14:textId="1E6563C4" w:rsidR="00255CEA" w:rsidRDefault="00061C98" w:rsidP="00332AB4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Quest</w:t>
      </w:r>
      <w:r w:rsidR="009B0376">
        <w:rPr>
          <w:rFonts w:ascii="Bookman Old Style" w:hAnsi="Bookman Old Style" w:cs="Times New Roman"/>
          <w:sz w:val="28"/>
          <w:szCs w:val="28"/>
        </w:rPr>
        <w:t>i</w:t>
      </w:r>
      <w:r>
        <w:rPr>
          <w:rFonts w:ascii="Bookman Old Style" w:hAnsi="Bookman Old Style" w:cs="Times New Roman"/>
          <w:sz w:val="28"/>
          <w:szCs w:val="28"/>
        </w:rPr>
        <w:t xml:space="preserve"> </w:t>
      </w:r>
      <w:r w:rsidR="009B0376">
        <w:rPr>
          <w:rFonts w:ascii="Bookman Old Style" w:hAnsi="Bookman Old Style" w:cs="Times New Roman"/>
          <w:sz w:val="28"/>
          <w:szCs w:val="28"/>
        </w:rPr>
        <w:t>principi</w:t>
      </w:r>
      <w:r>
        <w:rPr>
          <w:rFonts w:ascii="Bookman Old Style" w:hAnsi="Bookman Old Style" w:cs="Times New Roman"/>
          <w:sz w:val="28"/>
          <w:szCs w:val="28"/>
        </w:rPr>
        <w:t xml:space="preserve"> spiegano solo in parte il</w:t>
      </w:r>
      <w:r w:rsidR="00E4378D" w:rsidRPr="00E4378D">
        <w:rPr>
          <w:rFonts w:ascii="Bookman Old Style" w:hAnsi="Bookman Old Style" w:cs="Times New Roman"/>
          <w:sz w:val="28"/>
          <w:szCs w:val="28"/>
        </w:rPr>
        <w:t xml:space="preserve"> carico di </w:t>
      </w:r>
      <w:r>
        <w:rPr>
          <w:rFonts w:ascii="Bookman Old Style" w:hAnsi="Bookman Old Style" w:cs="Times New Roman"/>
          <w:sz w:val="28"/>
          <w:szCs w:val="28"/>
        </w:rPr>
        <w:t xml:space="preserve">ricorsi pendenti </w:t>
      </w:r>
      <w:r w:rsidR="00226AAF">
        <w:rPr>
          <w:rFonts w:ascii="Bookman Old Style" w:hAnsi="Bookman Old Style" w:cs="Times New Roman"/>
          <w:sz w:val="28"/>
          <w:szCs w:val="28"/>
        </w:rPr>
        <w:t>davanti alla Corte di</w:t>
      </w:r>
      <w:r>
        <w:rPr>
          <w:rFonts w:ascii="Bookman Old Style" w:hAnsi="Bookman Old Style" w:cs="Times New Roman"/>
          <w:sz w:val="28"/>
          <w:szCs w:val="28"/>
        </w:rPr>
        <w:t xml:space="preserve"> cassazione</w:t>
      </w:r>
      <w:r w:rsidR="00E277C0">
        <w:rPr>
          <w:rFonts w:ascii="Bookman Old Style" w:hAnsi="Bookman Old Style" w:cs="Times New Roman"/>
          <w:sz w:val="28"/>
          <w:szCs w:val="28"/>
        </w:rPr>
        <w:t>, e d</w:t>
      </w:r>
      <w:r w:rsidR="00226AAF">
        <w:rPr>
          <w:rFonts w:ascii="Bookman Old Style" w:hAnsi="Bookman Old Style" w:cs="Times New Roman"/>
          <w:sz w:val="28"/>
          <w:szCs w:val="28"/>
        </w:rPr>
        <w:t>alla prospettiva del cittadino</w:t>
      </w:r>
      <w:r w:rsidR="00E277C0">
        <w:rPr>
          <w:rFonts w:ascii="Bookman Old Style" w:hAnsi="Bookman Old Style" w:cs="Times New Roman"/>
          <w:sz w:val="28"/>
          <w:szCs w:val="28"/>
        </w:rPr>
        <w:t xml:space="preserve"> </w:t>
      </w:r>
      <w:r w:rsidR="00226AAF">
        <w:rPr>
          <w:rFonts w:ascii="Bookman Old Style" w:hAnsi="Bookman Old Style" w:cs="Times New Roman"/>
          <w:sz w:val="28"/>
          <w:szCs w:val="28"/>
        </w:rPr>
        <w:t xml:space="preserve">di sicuro </w:t>
      </w:r>
      <w:r w:rsidR="00E277C0">
        <w:rPr>
          <w:rFonts w:ascii="Bookman Old Style" w:hAnsi="Bookman Old Style" w:cs="Times New Roman"/>
          <w:sz w:val="28"/>
          <w:szCs w:val="28"/>
        </w:rPr>
        <w:t xml:space="preserve">non giustificano i </w:t>
      </w:r>
      <w:r w:rsidR="00226AAF">
        <w:rPr>
          <w:rFonts w:ascii="Bookman Old Style" w:hAnsi="Bookman Old Style" w:cs="Times New Roman"/>
          <w:sz w:val="28"/>
          <w:szCs w:val="28"/>
        </w:rPr>
        <w:t xml:space="preserve">tempi </w:t>
      </w:r>
      <w:r w:rsidR="00E277C0">
        <w:rPr>
          <w:rFonts w:ascii="Bookman Old Style" w:hAnsi="Bookman Old Style" w:cs="Times New Roman"/>
          <w:sz w:val="28"/>
          <w:szCs w:val="28"/>
        </w:rPr>
        <w:t>con cui si definiscono le controversie in materia tributaria</w:t>
      </w:r>
      <w:r w:rsidR="00226AAF">
        <w:rPr>
          <w:rFonts w:ascii="Bookman Old Style" w:hAnsi="Bookman Old Style" w:cs="Times New Roman"/>
          <w:sz w:val="28"/>
          <w:szCs w:val="28"/>
        </w:rPr>
        <w:t>, tra i 6 e gli 8 anni attualmente</w:t>
      </w:r>
      <w:r w:rsidR="001862DA">
        <w:rPr>
          <w:rFonts w:ascii="Bookman Old Style" w:hAnsi="Bookman Old Style" w:cs="Times New Roman"/>
          <w:sz w:val="28"/>
          <w:szCs w:val="28"/>
        </w:rPr>
        <w:t>.</w:t>
      </w:r>
      <w:r w:rsidR="00F25342">
        <w:rPr>
          <w:rFonts w:ascii="Bookman Old Style" w:hAnsi="Bookman Old Style" w:cs="Times New Roman"/>
          <w:sz w:val="28"/>
          <w:szCs w:val="28"/>
        </w:rPr>
        <w:t xml:space="preserve"> </w:t>
      </w:r>
      <w:r w:rsidR="00663DE9">
        <w:rPr>
          <w:rFonts w:ascii="Bookman Old Style" w:hAnsi="Bookman Old Style" w:cs="Times New Roman"/>
          <w:sz w:val="28"/>
          <w:szCs w:val="28"/>
        </w:rPr>
        <w:t>Tuttavia, b</w:t>
      </w:r>
      <w:r w:rsidR="00F25342">
        <w:rPr>
          <w:rFonts w:ascii="Bookman Old Style" w:hAnsi="Bookman Old Style" w:cs="Times New Roman"/>
          <w:sz w:val="28"/>
          <w:szCs w:val="28"/>
        </w:rPr>
        <w:t xml:space="preserve">isogna essere </w:t>
      </w:r>
      <w:r w:rsidR="00226AAF">
        <w:rPr>
          <w:rFonts w:ascii="Bookman Old Style" w:hAnsi="Bookman Old Style" w:cs="Times New Roman"/>
          <w:sz w:val="28"/>
          <w:szCs w:val="28"/>
        </w:rPr>
        <w:t xml:space="preserve">sempre </w:t>
      </w:r>
      <w:r w:rsidR="00F25342">
        <w:rPr>
          <w:rFonts w:ascii="Bookman Old Style" w:hAnsi="Bookman Old Style" w:cs="Times New Roman"/>
          <w:sz w:val="28"/>
          <w:szCs w:val="28"/>
        </w:rPr>
        <w:t xml:space="preserve">ben consapevoli </w:t>
      </w:r>
      <w:r w:rsidR="00255CEA">
        <w:rPr>
          <w:rFonts w:ascii="Bookman Old Style" w:hAnsi="Bookman Old Style" w:cs="Times New Roman"/>
          <w:sz w:val="28"/>
          <w:szCs w:val="28"/>
        </w:rPr>
        <w:t>dei vincoli costituzionali</w:t>
      </w:r>
      <w:r w:rsidR="00663DE9">
        <w:rPr>
          <w:rFonts w:ascii="Bookman Old Style" w:hAnsi="Bookman Old Style" w:cs="Times New Roman"/>
          <w:sz w:val="28"/>
          <w:szCs w:val="28"/>
        </w:rPr>
        <w:t xml:space="preserve"> e </w:t>
      </w:r>
      <w:r w:rsidR="00A449BF">
        <w:rPr>
          <w:rFonts w:ascii="Bookman Old Style" w:hAnsi="Bookman Old Style" w:cs="Times New Roman"/>
          <w:sz w:val="28"/>
          <w:szCs w:val="28"/>
        </w:rPr>
        <w:t xml:space="preserve">all’interno di questo perimetro </w:t>
      </w:r>
      <w:r w:rsidR="00663DE9">
        <w:rPr>
          <w:rFonts w:ascii="Bookman Old Style" w:hAnsi="Bookman Old Style" w:cs="Times New Roman"/>
          <w:sz w:val="28"/>
          <w:szCs w:val="28"/>
        </w:rPr>
        <w:t>si dovrà</w:t>
      </w:r>
      <w:r w:rsidR="00A449BF">
        <w:rPr>
          <w:rFonts w:ascii="Bookman Old Style" w:hAnsi="Bookman Old Style" w:cs="Times New Roman"/>
          <w:sz w:val="28"/>
          <w:szCs w:val="28"/>
        </w:rPr>
        <w:t xml:space="preserve"> muover</w:t>
      </w:r>
      <w:r w:rsidR="00663DE9">
        <w:rPr>
          <w:rFonts w:ascii="Bookman Old Style" w:hAnsi="Bookman Old Style" w:cs="Times New Roman"/>
          <w:sz w:val="28"/>
          <w:szCs w:val="28"/>
        </w:rPr>
        <w:t>e</w:t>
      </w:r>
      <w:r w:rsidR="00A449BF">
        <w:rPr>
          <w:rFonts w:ascii="Bookman Old Style" w:hAnsi="Bookman Old Style" w:cs="Times New Roman"/>
          <w:sz w:val="28"/>
          <w:szCs w:val="28"/>
        </w:rPr>
        <w:t xml:space="preserve"> </w:t>
      </w:r>
      <w:r w:rsidR="00255CEA">
        <w:rPr>
          <w:rFonts w:ascii="Bookman Old Style" w:hAnsi="Bookman Old Style" w:cs="Times New Roman"/>
          <w:sz w:val="28"/>
          <w:szCs w:val="28"/>
        </w:rPr>
        <w:t>la proposta di riforma tributaria</w:t>
      </w:r>
      <w:r w:rsidR="009B0376">
        <w:rPr>
          <w:rFonts w:ascii="Bookman Old Style" w:hAnsi="Bookman Old Style" w:cs="Times New Roman"/>
          <w:sz w:val="28"/>
          <w:szCs w:val="28"/>
        </w:rPr>
        <w:t xml:space="preserve"> che gli esperti dovrebbero concludere entro il 15 di aprile</w:t>
      </w:r>
      <w:r w:rsidR="00AE64C0">
        <w:rPr>
          <w:rFonts w:ascii="Bookman Old Style" w:hAnsi="Bookman Old Style" w:cs="Times New Roman"/>
          <w:sz w:val="28"/>
          <w:szCs w:val="28"/>
        </w:rPr>
        <w:t>.</w:t>
      </w:r>
    </w:p>
    <w:p w14:paraId="2775F681" w14:textId="77777777" w:rsidR="00AE64C0" w:rsidRDefault="00AE64C0" w:rsidP="00332AB4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Il carico di lavoro per la Cassazione sarà dunque sempre inevitabilmente cospicuo. </w:t>
      </w:r>
    </w:p>
    <w:p w14:paraId="4CB06EB6" w14:textId="71C634EF" w:rsidR="008933D6" w:rsidRPr="00F13CC1" w:rsidRDefault="00663DE9" w:rsidP="00332AB4">
      <w:pPr>
        <w:spacing w:line="360" w:lineRule="auto"/>
        <w:jc w:val="both"/>
        <w:rPr>
          <w:rFonts w:ascii="Bookman Old Style" w:hAnsi="Bookman Old Style" w:cs="Times New Roman"/>
          <w:b/>
          <w:bCs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lastRenderedPageBreak/>
        <w:t>Ma i</w:t>
      </w:r>
      <w:r w:rsidR="00227606">
        <w:rPr>
          <w:rFonts w:ascii="Bookman Old Style" w:hAnsi="Bookman Old Style" w:cs="Times New Roman"/>
          <w:sz w:val="28"/>
          <w:szCs w:val="28"/>
        </w:rPr>
        <w:t>n attesa della riforma</w:t>
      </w:r>
      <w:r w:rsidR="009B0376">
        <w:rPr>
          <w:rFonts w:ascii="Bookman Old Style" w:hAnsi="Bookman Old Style" w:cs="Times New Roman"/>
          <w:sz w:val="28"/>
          <w:szCs w:val="28"/>
        </w:rPr>
        <w:t>, permettetemi</w:t>
      </w:r>
      <w:r w:rsidR="00CE1063">
        <w:rPr>
          <w:rFonts w:ascii="Bookman Old Style" w:hAnsi="Bookman Old Style" w:cs="Times New Roman"/>
          <w:sz w:val="28"/>
          <w:szCs w:val="28"/>
        </w:rPr>
        <w:t xml:space="preserve"> </w:t>
      </w:r>
      <w:r w:rsidR="009B0376" w:rsidRPr="009B0376">
        <w:rPr>
          <w:rFonts w:ascii="Bookman Old Style" w:hAnsi="Bookman Old Style" w:cs="Times New Roman"/>
          <w:sz w:val="28"/>
          <w:szCs w:val="28"/>
        </w:rPr>
        <w:t>di sottolineare che un anno non è passato invano.</w:t>
      </w:r>
      <w:r w:rsidR="00E277C0">
        <w:rPr>
          <w:rFonts w:ascii="Bookman Old Style" w:hAnsi="Bookman Old Style" w:cs="Times New Roman"/>
          <w:sz w:val="28"/>
          <w:szCs w:val="28"/>
        </w:rPr>
        <w:t xml:space="preserve"> </w:t>
      </w:r>
      <w:r w:rsidR="00AE64C0">
        <w:rPr>
          <w:rFonts w:ascii="Bookman Old Style" w:hAnsi="Bookman Old Style" w:cs="Times New Roman"/>
          <w:sz w:val="28"/>
          <w:szCs w:val="28"/>
        </w:rPr>
        <w:t xml:space="preserve">Anche a legislazione invariata </w:t>
      </w:r>
      <w:r w:rsidR="00EB6814">
        <w:rPr>
          <w:rFonts w:ascii="Bookman Old Style" w:hAnsi="Bookman Old Style" w:cs="Times New Roman"/>
          <w:sz w:val="28"/>
          <w:szCs w:val="28"/>
        </w:rPr>
        <w:t xml:space="preserve">si possono registrare già </w:t>
      </w:r>
      <w:r w:rsidR="00AE64C0">
        <w:rPr>
          <w:rFonts w:ascii="Bookman Old Style" w:hAnsi="Bookman Old Style" w:cs="Times New Roman"/>
          <w:sz w:val="28"/>
          <w:szCs w:val="28"/>
        </w:rPr>
        <w:t>alcuni miglioramenti, derivanti prevalentemente da interventi organizzativi e dall</w:t>
      </w:r>
      <w:r>
        <w:rPr>
          <w:rFonts w:ascii="Bookman Old Style" w:hAnsi="Bookman Old Style" w:cs="Times New Roman"/>
          <w:sz w:val="28"/>
          <w:szCs w:val="28"/>
        </w:rPr>
        <w:t>’</w:t>
      </w:r>
      <w:r w:rsidR="00AE64C0">
        <w:rPr>
          <w:rFonts w:ascii="Bookman Old Style" w:hAnsi="Bookman Old Style" w:cs="Times New Roman"/>
          <w:sz w:val="28"/>
          <w:szCs w:val="28"/>
        </w:rPr>
        <w:t>immissione di nuove risorse umane</w:t>
      </w:r>
      <w:r w:rsidR="00EB6814">
        <w:rPr>
          <w:rFonts w:ascii="Bookman Old Style" w:hAnsi="Bookman Old Style" w:cs="Times New Roman"/>
          <w:sz w:val="28"/>
          <w:szCs w:val="28"/>
        </w:rPr>
        <w:t>: nel</w:t>
      </w:r>
      <w:r w:rsidR="00EE1FC8">
        <w:rPr>
          <w:rFonts w:ascii="Bookman Old Style" w:hAnsi="Bookman Old Style" w:cs="Times New Roman"/>
          <w:sz w:val="28"/>
          <w:szCs w:val="28"/>
        </w:rPr>
        <w:t>l</w:t>
      </w:r>
      <w:r w:rsidR="005346CA">
        <w:rPr>
          <w:rFonts w:ascii="Bookman Old Style" w:hAnsi="Bookman Old Style" w:cs="Times New Roman"/>
          <w:sz w:val="28"/>
          <w:szCs w:val="28"/>
        </w:rPr>
        <w:t>’ultimo anno in</w:t>
      </w:r>
      <w:r w:rsidR="00EB6814">
        <w:rPr>
          <w:rFonts w:ascii="Bookman Old Style" w:hAnsi="Bookman Old Style" w:cs="Times New Roman"/>
          <w:sz w:val="28"/>
          <w:szCs w:val="28"/>
        </w:rPr>
        <w:t xml:space="preserve"> Cassazione</w:t>
      </w:r>
      <w:r w:rsidR="00EE1FC8">
        <w:rPr>
          <w:rFonts w:ascii="Bookman Old Style" w:hAnsi="Bookman Old Style" w:cs="Times New Roman"/>
          <w:sz w:val="28"/>
          <w:szCs w:val="28"/>
        </w:rPr>
        <w:t xml:space="preserve"> nell</w:t>
      </w:r>
      <w:r w:rsidR="00446058">
        <w:rPr>
          <w:rFonts w:ascii="Bookman Old Style" w:hAnsi="Bookman Old Style" w:cs="Times New Roman"/>
          <w:sz w:val="28"/>
          <w:szCs w:val="28"/>
        </w:rPr>
        <w:t>’intera</w:t>
      </w:r>
      <w:r w:rsidR="00EE1FC8">
        <w:rPr>
          <w:rFonts w:ascii="Bookman Old Style" w:hAnsi="Bookman Old Style" w:cs="Times New Roman"/>
          <w:sz w:val="28"/>
          <w:szCs w:val="28"/>
        </w:rPr>
        <w:t xml:space="preserve"> sezione civile, compreso quindi il tributario</w:t>
      </w:r>
      <w:r w:rsidR="005346CA">
        <w:rPr>
          <w:rFonts w:ascii="Bookman Old Style" w:hAnsi="Bookman Old Style" w:cs="Times New Roman"/>
          <w:sz w:val="28"/>
          <w:szCs w:val="28"/>
        </w:rPr>
        <w:t xml:space="preserve">, </w:t>
      </w:r>
      <w:r w:rsidR="00EB6814">
        <w:rPr>
          <w:rFonts w:ascii="Bookman Old Style" w:hAnsi="Bookman Old Style" w:cs="Times New Roman"/>
          <w:sz w:val="28"/>
          <w:szCs w:val="28"/>
        </w:rPr>
        <w:t xml:space="preserve">il </w:t>
      </w:r>
      <w:proofErr w:type="spellStart"/>
      <w:r w:rsidR="00EB6814" w:rsidRPr="00226AAF">
        <w:rPr>
          <w:rFonts w:ascii="Bookman Old Style" w:hAnsi="Bookman Old Style" w:cs="Times New Roman"/>
          <w:i/>
          <w:iCs/>
          <w:sz w:val="28"/>
          <w:szCs w:val="28"/>
        </w:rPr>
        <w:t>disposition</w:t>
      </w:r>
      <w:proofErr w:type="spellEnd"/>
      <w:r w:rsidR="00EB6814" w:rsidRPr="00226AAF">
        <w:rPr>
          <w:rFonts w:ascii="Bookman Old Style" w:hAnsi="Bookman Old Style" w:cs="Times New Roman"/>
          <w:i/>
          <w:iCs/>
          <w:sz w:val="28"/>
          <w:szCs w:val="28"/>
        </w:rPr>
        <w:t xml:space="preserve"> time</w:t>
      </w:r>
      <w:r w:rsidR="005346CA">
        <w:rPr>
          <w:rFonts w:ascii="Bookman Old Style" w:hAnsi="Bookman Old Style" w:cs="Times New Roman"/>
          <w:sz w:val="28"/>
          <w:szCs w:val="28"/>
        </w:rPr>
        <w:t xml:space="preserve">, </w:t>
      </w:r>
      <w:r w:rsidR="00EB6814">
        <w:rPr>
          <w:rFonts w:ascii="Bookman Old Style" w:hAnsi="Bookman Old Style" w:cs="Times New Roman"/>
          <w:sz w:val="28"/>
          <w:szCs w:val="28"/>
        </w:rPr>
        <w:t>vale a dire la durata di definizione dei procedimenti</w:t>
      </w:r>
      <w:r w:rsidR="005346CA">
        <w:rPr>
          <w:rFonts w:ascii="Bookman Old Style" w:hAnsi="Bookman Old Style" w:cs="Times New Roman"/>
          <w:sz w:val="28"/>
          <w:szCs w:val="28"/>
        </w:rPr>
        <w:t>, si è ridott</w:t>
      </w:r>
      <w:r w:rsidR="0044576A">
        <w:rPr>
          <w:rFonts w:ascii="Bookman Old Style" w:hAnsi="Bookman Old Style" w:cs="Times New Roman"/>
          <w:sz w:val="28"/>
          <w:szCs w:val="28"/>
        </w:rPr>
        <w:t>o</w:t>
      </w:r>
      <w:r w:rsidR="005346CA">
        <w:rPr>
          <w:rFonts w:ascii="Bookman Old Style" w:hAnsi="Bookman Old Style" w:cs="Times New Roman"/>
          <w:sz w:val="28"/>
          <w:szCs w:val="28"/>
        </w:rPr>
        <w:t xml:space="preserve"> del 2</w:t>
      </w:r>
      <w:r w:rsidR="008933D6">
        <w:rPr>
          <w:rFonts w:ascii="Bookman Old Style" w:hAnsi="Bookman Old Style" w:cs="Times New Roman"/>
          <w:sz w:val="28"/>
          <w:szCs w:val="28"/>
        </w:rPr>
        <w:t>2</w:t>
      </w:r>
      <w:r w:rsidR="005346CA">
        <w:rPr>
          <w:rFonts w:ascii="Bookman Old Style" w:hAnsi="Bookman Old Style" w:cs="Times New Roman"/>
          <w:sz w:val="28"/>
          <w:szCs w:val="28"/>
        </w:rPr>
        <w:t>%</w:t>
      </w:r>
      <w:r w:rsidR="008933D6">
        <w:rPr>
          <w:rFonts w:ascii="Bookman Old Style" w:hAnsi="Bookman Old Style" w:cs="Times New Roman"/>
          <w:sz w:val="28"/>
          <w:szCs w:val="28"/>
        </w:rPr>
        <w:t xml:space="preserve"> circa</w:t>
      </w:r>
      <w:r w:rsidR="00A32CB6">
        <w:rPr>
          <w:rFonts w:ascii="Bookman Old Style" w:hAnsi="Bookman Old Style" w:cs="Times New Roman"/>
          <w:sz w:val="28"/>
          <w:szCs w:val="28"/>
        </w:rPr>
        <w:t xml:space="preserve"> (</w:t>
      </w:r>
      <w:r w:rsidR="00226AAF">
        <w:rPr>
          <w:rFonts w:ascii="Bookman Old Style" w:hAnsi="Bookman Old Style" w:cs="Times New Roman"/>
          <w:sz w:val="28"/>
          <w:szCs w:val="28"/>
        </w:rPr>
        <w:t xml:space="preserve">Anche se ha contribuito anche </w:t>
      </w:r>
      <w:r w:rsidR="00A32CB6">
        <w:rPr>
          <w:rFonts w:ascii="Bookman Old Style" w:hAnsi="Bookman Old Style" w:cs="Times New Roman"/>
          <w:sz w:val="28"/>
          <w:szCs w:val="28"/>
        </w:rPr>
        <w:t>una convergenza di fattori contingenti)</w:t>
      </w:r>
      <w:r w:rsidR="005346CA">
        <w:rPr>
          <w:rFonts w:ascii="Bookman Old Style" w:hAnsi="Bookman Old Style" w:cs="Times New Roman"/>
          <w:sz w:val="28"/>
          <w:szCs w:val="28"/>
        </w:rPr>
        <w:t xml:space="preserve">. </w:t>
      </w:r>
      <w:r w:rsidR="008933D6">
        <w:rPr>
          <w:rFonts w:ascii="Bookman Old Style" w:hAnsi="Bookman Old Style" w:cs="Times New Roman"/>
          <w:sz w:val="28"/>
          <w:szCs w:val="28"/>
        </w:rPr>
        <w:t xml:space="preserve">E altrettanto, </w:t>
      </w:r>
      <w:r w:rsidR="008933D6" w:rsidRPr="00226AAF">
        <w:rPr>
          <w:rFonts w:ascii="Bookman Old Style" w:hAnsi="Bookman Old Style" w:cs="Times New Roman"/>
          <w:b/>
          <w:bCs/>
          <w:sz w:val="28"/>
          <w:szCs w:val="28"/>
        </w:rPr>
        <w:t>-22% si registra nella sezione tributaria</w:t>
      </w:r>
      <w:r w:rsidR="008933D6">
        <w:rPr>
          <w:rFonts w:ascii="Bookman Old Style" w:hAnsi="Bookman Old Style" w:cs="Times New Roman"/>
          <w:sz w:val="28"/>
          <w:szCs w:val="28"/>
        </w:rPr>
        <w:t>, dove la durata effettiva dei processi è scesa da 1</w:t>
      </w:r>
      <w:r w:rsidR="00F13CC1">
        <w:rPr>
          <w:rFonts w:ascii="Bookman Old Style" w:hAnsi="Bookman Old Style" w:cs="Times New Roman"/>
          <w:sz w:val="28"/>
          <w:szCs w:val="28"/>
        </w:rPr>
        <w:t>.</w:t>
      </w:r>
      <w:r w:rsidR="008933D6">
        <w:rPr>
          <w:rFonts w:ascii="Bookman Old Style" w:hAnsi="Bookman Old Style" w:cs="Times New Roman"/>
          <w:sz w:val="28"/>
          <w:szCs w:val="28"/>
        </w:rPr>
        <w:t>550 giorni circa del 2019, a 1</w:t>
      </w:r>
      <w:r w:rsidR="00F13CC1">
        <w:rPr>
          <w:rFonts w:ascii="Bookman Old Style" w:hAnsi="Bookman Old Style" w:cs="Times New Roman"/>
          <w:sz w:val="28"/>
          <w:szCs w:val="28"/>
        </w:rPr>
        <w:t>.</w:t>
      </w:r>
      <w:r w:rsidR="008933D6">
        <w:rPr>
          <w:rFonts w:ascii="Bookman Old Style" w:hAnsi="Bookman Old Style" w:cs="Times New Roman"/>
          <w:sz w:val="28"/>
          <w:szCs w:val="28"/>
        </w:rPr>
        <w:t xml:space="preserve">229 a fine febbraio. </w:t>
      </w:r>
      <w:r w:rsidR="008933D6" w:rsidRPr="00F13CC1">
        <w:rPr>
          <w:rFonts w:ascii="Bookman Old Style" w:hAnsi="Bookman Old Style" w:cs="Times New Roman"/>
          <w:b/>
          <w:bCs/>
          <w:sz w:val="28"/>
          <w:szCs w:val="28"/>
        </w:rPr>
        <w:t xml:space="preserve">Circa 300 giorni in meno, non è poco. </w:t>
      </w:r>
      <w:r w:rsidR="00F13CC1">
        <w:rPr>
          <w:rFonts w:ascii="Bookman Old Style" w:hAnsi="Bookman Old Style" w:cs="Times New Roman"/>
          <w:b/>
          <w:bCs/>
          <w:sz w:val="28"/>
          <w:szCs w:val="28"/>
        </w:rPr>
        <w:t xml:space="preserve">Il </w:t>
      </w:r>
      <w:proofErr w:type="gramStart"/>
      <w:r w:rsidR="00F13CC1">
        <w:rPr>
          <w:rFonts w:ascii="Bookman Old Style" w:hAnsi="Bookman Old Style" w:cs="Times New Roman"/>
          <w:b/>
          <w:bCs/>
          <w:sz w:val="28"/>
          <w:szCs w:val="28"/>
        </w:rPr>
        <w:t>trend dunque</w:t>
      </w:r>
      <w:proofErr w:type="gramEnd"/>
      <w:r w:rsidR="00F13CC1">
        <w:rPr>
          <w:rFonts w:ascii="Bookman Old Style" w:hAnsi="Bookman Old Style" w:cs="Times New Roman"/>
          <w:b/>
          <w:bCs/>
          <w:sz w:val="28"/>
          <w:szCs w:val="28"/>
        </w:rPr>
        <w:t xml:space="preserve"> è già in miglioramento.</w:t>
      </w:r>
    </w:p>
    <w:p w14:paraId="4E096961" w14:textId="360D71FD" w:rsidR="00F74FD4" w:rsidRDefault="00EE1FC8" w:rsidP="0020353D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E confido che un </w:t>
      </w:r>
      <w:r w:rsidR="00F74FD4">
        <w:rPr>
          <w:rFonts w:ascii="Bookman Old Style" w:hAnsi="Bookman Old Style" w:cs="Times New Roman"/>
          <w:sz w:val="28"/>
          <w:szCs w:val="28"/>
        </w:rPr>
        <w:t xml:space="preserve">ulteriore </w:t>
      </w:r>
      <w:r>
        <w:rPr>
          <w:rFonts w:ascii="Bookman Old Style" w:hAnsi="Bookman Old Style" w:cs="Times New Roman"/>
          <w:sz w:val="28"/>
          <w:szCs w:val="28"/>
        </w:rPr>
        <w:t>contributo possa presto arrivare dal supporto degli addetti dell’Ufficio per il processo, entrati in servizio a febbraio in tutti gli uffici giudiziari</w:t>
      </w:r>
      <w:r w:rsidR="00F74FD4">
        <w:rPr>
          <w:rFonts w:ascii="Bookman Old Style" w:hAnsi="Bookman Old Style" w:cs="Times New Roman"/>
          <w:sz w:val="28"/>
          <w:szCs w:val="28"/>
        </w:rPr>
        <w:t xml:space="preserve">, </w:t>
      </w:r>
      <w:r w:rsidR="0081237D">
        <w:rPr>
          <w:rFonts w:ascii="Bookman Old Style" w:hAnsi="Bookman Old Style" w:cs="Times New Roman"/>
          <w:sz w:val="28"/>
          <w:szCs w:val="28"/>
        </w:rPr>
        <w:t>a cominciare</w:t>
      </w:r>
      <w:r w:rsidR="00F74FD4" w:rsidRPr="0081237D">
        <w:rPr>
          <w:rFonts w:ascii="Bookman Old Style" w:hAnsi="Bookman Old Style" w:cs="Times New Roman"/>
          <w:sz w:val="28"/>
          <w:szCs w:val="28"/>
        </w:rPr>
        <w:t xml:space="preserve"> </w:t>
      </w:r>
      <w:r w:rsidR="0081237D">
        <w:rPr>
          <w:rFonts w:ascii="Bookman Old Style" w:hAnsi="Bookman Old Style" w:cs="Times New Roman"/>
          <w:sz w:val="28"/>
          <w:szCs w:val="28"/>
        </w:rPr>
        <w:t>proprio dal</w:t>
      </w:r>
      <w:r w:rsidR="00F74FD4" w:rsidRPr="0081237D">
        <w:rPr>
          <w:rFonts w:ascii="Bookman Old Style" w:hAnsi="Bookman Old Style" w:cs="Times New Roman"/>
          <w:sz w:val="28"/>
          <w:szCs w:val="28"/>
        </w:rPr>
        <w:t xml:space="preserve">la </w:t>
      </w:r>
      <w:r w:rsidR="00F13CC1">
        <w:rPr>
          <w:rFonts w:ascii="Bookman Old Style" w:hAnsi="Bookman Old Style" w:cs="Times New Roman"/>
          <w:sz w:val="28"/>
          <w:szCs w:val="28"/>
        </w:rPr>
        <w:t>C</w:t>
      </w:r>
      <w:r w:rsidR="00F74FD4" w:rsidRPr="0081237D">
        <w:rPr>
          <w:rFonts w:ascii="Bookman Old Style" w:hAnsi="Bookman Old Style" w:cs="Times New Roman"/>
          <w:sz w:val="28"/>
          <w:szCs w:val="28"/>
        </w:rPr>
        <w:t>assazione</w:t>
      </w:r>
      <w:r w:rsidR="0081237D">
        <w:rPr>
          <w:rFonts w:ascii="Bookman Old Style" w:hAnsi="Bookman Old Style" w:cs="Times New Roman"/>
          <w:sz w:val="28"/>
          <w:szCs w:val="28"/>
        </w:rPr>
        <w:t>: ne sono stati previsti</w:t>
      </w:r>
      <w:r w:rsidR="0044576A" w:rsidRPr="0081237D">
        <w:rPr>
          <w:rFonts w:ascii="Bookman Old Style" w:hAnsi="Bookman Old Style" w:cs="Times New Roman"/>
          <w:sz w:val="28"/>
          <w:szCs w:val="28"/>
        </w:rPr>
        <w:t xml:space="preserve"> 200</w:t>
      </w:r>
      <w:r w:rsidR="0081237D">
        <w:rPr>
          <w:rFonts w:ascii="Bookman Old Style" w:hAnsi="Bookman Old Style" w:cs="Times New Roman"/>
          <w:sz w:val="28"/>
          <w:szCs w:val="28"/>
        </w:rPr>
        <w:t xml:space="preserve"> </w:t>
      </w:r>
      <w:r w:rsidR="008933D6">
        <w:rPr>
          <w:rFonts w:ascii="Bookman Old Style" w:hAnsi="Bookman Old Style" w:cs="Times New Roman"/>
          <w:sz w:val="28"/>
          <w:szCs w:val="28"/>
        </w:rPr>
        <w:t xml:space="preserve">alla Suprema Corte </w:t>
      </w:r>
      <w:r w:rsidR="0081237D">
        <w:rPr>
          <w:rFonts w:ascii="Bookman Old Style" w:hAnsi="Bookman Old Style" w:cs="Times New Roman"/>
          <w:sz w:val="28"/>
          <w:szCs w:val="28"/>
        </w:rPr>
        <w:t>e di questi,</w:t>
      </w:r>
      <w:r w:rsidR="00226AAF">
        <w:rPr>
          <w:rFonts w:ascii="Bookman Old Style" w:hAnsi="Bookman Old Style" w:cs="Times New Roman"/>
          <w:sz w:val="28"/>
          <w:szCs w:val="28"/>
        </w:rPr>
        <w:t xml:space="preserve"> ad oggi,</w:t>
      </w:r>
      <w:r w:rsidR="0081237D">
        <w:rPr>
          <w:rFonts w:ascii="Bookman Old Style" w:hAnsi="Bookman Old Style" w:cs="Times New Roman"/>
          <w:sz w:val="28"/>
          <w:szCs w:val="28"/>
        </w:rPr>
        <w:t xml:space="preserve"> 39</w:t>
      </w:r>
      <w:r w:rsidR="00F74FD4" w:rsidRPr="0081237D">
        <w:rPr>
          <w:rFonts w:ascii="Bookman Old Style" w:hAnsi="Bookman Old Style" w:cs="Times New Roman"/>
          <w:sz w:val="28"/>
          <w:szCs w:val="28"/>
        </w:rPr>
        <w:t xml:space="preserve"> </w:t>
      </w:r>
      <w:r w:rsidR="0081237D">
        <w:rPr>
          <w:rFonts w:ascii="Bookman Old Style" w:hAnsi="Bookman Old Style" w:cs="Times New Roman"/>
          <w:sz w:val="28"/>
          <w:szCs w:val="28"/>
        </w:rPr>
        <w:t xml:space="preserve">sono stati </w:t>
      </w:r>
      <w:r w:rsidR="00F74FD4" w:rsidRPr="0081237D">
        <w:rPr>
          <w:rFonts w:ascii="Bookman Old Style" w:hAnsi="Bookman Old Style" w:cs="Times New Roman"/>
          <w:sz w:val="28"/>
          <w:szCs w:val="28"/>
        </w:rPr>
        <w:t>destinat</w:t>
      </w:r>
      <w:r w:rsidR="0081237D">
        <w:rPr>
          <w:rFonts w:ascii="Bookman Old Style" w:hAnsi="Bookman Old Style" w:cs="Times New Roman"/>
          <w:sz w:val="28"/>
          <w:szCs w:val="28"/>
        </w:rPr>
        <w:t>i</w:t>
      </w:r>
      <w:r w:rsidR="00F74FD4" w:rsidRPr="0081237D">
        <w:rPr>
          <w:rFonts w:ascii="Bookman Old Style" w:hAnsi="Bookman Old Style" w:cs="Times New Roman"/>
          <w:sz w:val="28"/>
          <w:szCs w:val="28"/>
        </w:rPr>
        <w:t xml:space="preserve"> alla sezione tributaria</w:t>
      </w:r>
      <w:r w:rsidR="0044576A" w:rsidRPr="0081237D">
        <w:rPr>
          <w:rFonts w:ascii="Bookman Old Style" w:hAnsi="Bookman Old Style" w:cs="Times New Roman"/>
          <w:sz w:val="28"/>
          <w:szCs w:val="28"/>
        </w:rPr>
        <w:t xml:space="preserve"> (il 30% circa)</w:t>
      </w:r>
      <w:r w:rsidR="0081237D" w:rsidRPr="0081237D">
        <w:rPr>
          <w:rFonts w:ascii="Bookman Old Style" w:hAnsi="Bookman Old Style" w:cs="Times New Roman"/>
          <w:sz w:val="28"/>
          <w:szCs w:val="28"/>
        </w:rPr>
        <w:t xml:space="preserve">. </w:t>
      </w:r>
      <w:r w:rsidR="0081237D" w:rsidRPr="00226AAF">
        <w:rPr>
          <w:rFonts w:ascii="Bookman Old Style" w:hAnsi="Bookman Old Style" w:cs="Times New Roman"/>
          <w:b/>
          <w:bCs/>
          <w:sz w:val="28"/>
          <w:szCs w:val="28"/>
        </w:rPr>
        <w:t xml:space="preserve">39 giovani giuristi, per </w:t>
      </w:r>
      <w:r w:rsidR="00CE1063" w:rsidRPr="00226AAF">
        <w:rPr>
          <w:rFonts w:ascii="Bookman Old Style" w:hAnsi="Bookman Old Style" w:cs="Times New Roman"/>
          <w:b/>
          <w:bCs/>
          <w:sz w:val="28"/>
          <w:szCs w:val="28"/>
        </w:rPr>
        <w:t>coadiuvare</w:t>
      </w:r>
      <w:r w:rsidR="0081237D" w:rsidRPr="00226AAF">
        <w:rPr>
          <w:rFonts w:ascii="Bookman Old Style" w:hAnsi="Bookman Old Style" w:cs="Times New Roman"/>
          <w:b/>
          <w:bCs/>
          <w:sz w:val="28"/>
          <w:szCs w:val="28"/>
        </w:rPr>
        <w:t xml:space="preserve"> gli attuali 51</w:t>
      </w:r>
      <w:r w:rsidR="00CE1063" w:rsidRPr="00226AAF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r w:rsidR="008933D6" w:rsidRPr="00226AAF">
        <w:rPr>
          <w:rFonts w:ascii="Bookman Old Style" w:hAnsi="Bookman Old Style" w:cs="Times New Roman"/>
          <w:b/>
          <w:bCs/>
          <w:sz w:val="28"/>
          <w:szCs w:val="28"/>
        </w:rPr>
        <w:t>giudi</w:t>
      </w:r>
      <w:r w:rsidR="00F13CC1" w:rsidRPr="00226AAF">
        <w:rPr>
          <w:rFonts w:ascii="Bookman Old Style" w:hAnsi="Bookman Old Style" w:cs="Times New Roman"/>
          <w:b/>
          <w:bCs/>
          <w:sz w:val="28"/>
          <w:szCs w:val="28"/>
        </w:rPr>
        <w:t>c</w:t>
      </w:r>
      <w:r w:rsidR="008933D6" w:rsidRPr="00226AAF">
        <w:rPr>
          <w:rFonts w:ascii="Bookman Old Style" w:hAnsi="Bookman Old Style" w:cs="Times New Roman"/>
          <w:b/>
          <w:bCs/>
          <w:sz w:val="28"/>
          <w:szCs w:val="28"/>
        </w:rPr>
        <w:t>i</w:t>
      </w:r>
      <w:r w:rsidR="0081237D" w:rsidRPr="00226AAF">
        <w:rPr>
          <w:rFonts w:ascii="Bookman Old Style" w:hAnsi="Bookman Old Style" w:cs="Times New Roman"/>
          <w:b/>
          <w:bCs/>
          <w:sz w:val="28"/>
          <w:szCs w:val="28"/>
        </w:rPr>
        <w:t xml:space="preserve"> della sezione tributaria</w:t>
      </w:r>
      <w:r w:rsidR="00F13CC1">
        <w:rPr>
          <w:rFonts w:ascii="Bookman Old Style" w:hAnsi="Bookman Old Style" w:cs="Times New Roman"/>
          <w:sz w:val="28"/>
          <w:szCs w:val="28"/>
        </w:rPr>
        <w:t xml:space="preserve"> (45 giudici e 6 presidenti)</w:t>
      </w:r>
      <w:r w:rsidR="0081237D" w:rsidRPr="0081237D">
        <w:rPr>
          <w:rFonts w:ascii="Bookman Old Style" w:hAnsi="Bookman Old Style" w:cs="Times New Roman"/>
          <w:sz w:val="28"/>
          <w:szCs w:val="28"/>
        </w:rPr>
        <w:t>.</w:t>
      </w:r>
      <w:r w:rsidR="0081237D">
        <w:rPr>
          <w:rFonts w:ascii="Bookman Old Style" w:hAnsi="Bookman Old Style" w:cs="Times New Roman"/>
          <w:sz w:val="28"/>
          <w:szCs w:val="28"/>
        </w:rPr>
        <w:t xml:space="preserve"> </w:t>
      </w:r>
      <w:r w:rsidR="00F13CC1">
        <w:rPr>
          <w:rFonts w:ascii="Bookman Old Style" w:hAnsi="Bookman Old Style" w:cs="Times New Roman"/>
          <w:sz w:val="28"/>
          <w:szCs w:val="28"/>
        </w:rPr>
        <w:t xml:space="preserve">Il numero dei magistrati </w:t>
      </w:r>
      <w:r w:rsidR="00226AAF">
        <w:rPr>
          <w:rFonts w:ascii="Bookman Old Style" w:hAnsi="Bookman Old Style" w:cs="Times New Roman"/>
          <w:sz w:val="28"/>
          <w:szCs w:val="28"/>
        </w:rPr>
        <w:t xml:space="preserve">della sezione tributaria </w:t>
      </w:r>
      <w:r w:rsidR="00F13CC1">
        <w:rPr>
          <w:rFonts w:ascii="Bookman Old Style" w:hAnsi="Bookman Old Style" w:cs="Times New Roman"/>
          <w:sz w:val="28"/>
          <w:szCs w:val="28"/>
        </w:rPr>
        <w:t xml:space="preserve">è stato incrementato lo scorso febbraio, con l’assegnazione di </w:t>
      </w:r>
      <w:proofErr w:type="gramStart"/>
      <w:r w:rsidR="00F13CC1">
        <w:rPr>
          <w:rFonts w:ascii="Bookman Old Style" w:hAnsi="Bookman Old Style" w:cs="Times New Roman"/>
          <w:sz w:val="28"/>
          <w:szCs w:val="28"/>
        </w:rPr>
        <w:t>6</w:t>
      </w:r>
      <w:proofErr w:type="gramEnd"/>
      <w:r w:rsidR="00F13CC1">
        <w:rPr>
          <w:rFonts w:ascii="Bookman Old Style" w:hAnsi="Bookman Old Style" w:cs="Times New Roman"/>
          <w:sz w:val="28"/>
          <w:szCs w:val="28"/>
        </w:rPr>
        <w:t xml:space="preserve"> nuovi giudici e di un nuovo Presidente. </w:t>
      </w:r>
    </w:p>
    <w:p w14:paraId="1BFCD53B" w14:textId="77777777" w:rsidR="006C4EBF" w:rsidRDefault="00E4378D" w:rsidP="0020353D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A</w:t>
      </w:r>
      <w:r w:rsidR="00EE1FC8">
        <w:rPr>
          <w:rFonts w:ascii="Bookman Old Style" w:hAnsi="Bookman Old Style" w:cs="Times New Roman"/>
          <w:sz w:val="28"/>
          <w:szCs w:val="28"/>
        </w:rPr>
        <w:t xml:space="preserve">ltri interventi </w:t>
      </w:r>
      <w:r w:rsidR="00F74FD4">
        <w:rPr>
          <w:rFonts w:ascii="Bookman Old Style" w:hAnsi="Bookman Old Style" w:cs="Times New Roman"/>
          <w:sz w:val="28"/>
          <w:szCs w:val="28"/>
        </w:rPr>
        <w:t>organizzativi</w:t>
      </w:r>
      <w:r w:rsidR="00446058">
        <w:rPr>
          <w:rFonts w:ascii="Bookman Old Style" w:hAnsi="Bookman Old Style" w:cs="Times New Roman"/>
          <w:sz w:val="28"/>
          <w:szCs w:val="28"/>
        </w:rPr>
        <w:t xml:space="preserve"> </w:t>
      </w:r>
      <w:r w:rsidR="00EE1FC8">
        <w:rPr>
          <w:rFonts w:ascii="Bookman Old Style" w:hAnsi="Bookman Old Style" w:cs="Times New Roman"/>
          <w:sz w:val="28"/>
          <w:szCs w:val="28"/>
        </w:rPr>
        <w:t>sono stati assunti dai vertici della Corte</w:t>
      </w:r>
      <w:r w:rsidR="00F74FD4">
        <w:rPr>
          <w:rFonts w:ascii="Bookman Old Style" w:hAnsi="Bookman Old Style" w:cs="Times New Roman"/>
          <w:sz w:val="28"/>
          <w:szCs w:val="28"/>
        </w:rPr>
        <w:t xml:space="preserve"> di cassazione</w:t>
      </w:r>
      <w:r w:rsidR="00EE1FC8">
        <w:rPr>
          <w:rFonts w:ascii="Bookman Old Style" w:hAnsi="Bookman Old Style" w:cs="Times New Roman"/>
          <w:sz w:val="28"/>
          <w:szCs w:val="28"/>
        </w:rPr>
        <w:t xml:space="preserve">, come il rafforzamento dell’attività di spoglio dei fascicoli, la catalogazione dei ricorsi 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arretrati per </w:t>
      </w:r>
      <w:r w:rsidR="006C4EBF">
        <w:rPr>
          <w:rFonts w:ascii="Bookman Old Style" w:hAnsi="Bookman Old Style" w:cs="Times New Roman"/>
          <w:sz w:val="28"/>
          <w:szCs w:val="28"/>
        </w:rPr>
        <w:t>razionalizzarne la trattazione in udienza, ad esempio attraverso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 le udienze tematiche e velocizzar</w:t>
      </w:r>
      <w:r w:rsidR="006C4EBF">
        <w:rPr>
          <w:rFonts w:ascii="Bookman Old Style" w:hAnsi="Bookman Old Style" w:cs="Times New Roman"/>
          <w:sz w:val="28"/>
          <w:szCs w:val="28"/>
        </w:rPr>
        <w:t>n</w:t>
      </w:r>
      <w:r w:rsidR="0020353D" w:rsidRPr="0020353D">
        <w:rPr>
          <w:rFonts w:ascii="Bookman Old Style" w:hAnsi="Bookman Old Style" w:cs="Times New Roman"/>
          <w:sz w:val="28"/>
          <w:szCs w:val="28"/>
        </w:rPr>
        <w:t xml:space="preserve">e la definizione. </w:t>
      </w:r>
    </w:p>
    <w:p w14:paraId="7247F25B" w14:textId="27156C2F" w:rsidR="00055CCE" w:rsidRDefault="0081237D" w:rsidP="00EE1FC8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Tutto</w:t>
      </w:r>
      <w:r w:rsidR="00EE1FC8">
        <w:rPr>
          <w:rFonts w:ascii="Bookman Old Style" w:hAnsi="Bookman Old Style" w:cs="Times New Roman"/>
          <w:sz w:val="28"/>
          <w:szCs w:val="28"/>
        </w:rPr>
        <w:t xml:space="preserve"> questo</w:t>
      </w:r>
      <w:r>
        <w:rPr>
          <w:rFonts w:ascii="Bookman Old Style" w:hAnsi="Bookman Old Style" w:cs="Times New Roman"/>
          <w:sz w:val="28"/>
          <w:szCs w:val="28"/>
        </w:rPr>
        <w:t xml:space="preserve"> </w:t>
      </w:r>
      <w:r w:rsidR="00F13CC1">
        <w:rPr>
          <w:rFonts w:ascii="Bookman Old Style" w:hAnsi="Bookman Old Style" w:cs="Times New Roman"/>
          <w:sz w:val="28"/>
          <w:szCs w:val="28"/>
        </w:rPr>
        <w:t>–</w:t>
      </w:r>
      <w:r>
        <w:rPr>
          <w:rFonts w:ascii="Bookman Old Style" w:hAnsi="Bookman Old Style" w:cs="Times New Roman"/>
          <w:sz w:val="28"/>
          <w:szCs w:val="28"/>
        </w:rPr>
        <w:t xml:space="preserve"> </w:t>
      </w:r>
      <w:r w:rsidR="00F13CC1">
        <w:rPr>
          <w:rFonts w:ascii="Bookman Old Style" w:hAnsi="Bookman Old Style" w:cs="Times New Roman"/>
          <w:sz w:val="28"/>
          <w:szCs w:val="28"/>
        </w:rPr>
        <w:t>più magistrati, più</w:t>
      </w:r>
      <w:r>
        <w:rPr>
          <w:rFonts w:ascii="Bookman Old Style" w:hAnsi="Bookman Old Style" w:cs="Times New Roman"/>
          <w:sz w:val="28"/>
          <w:szCs w:val="28"/>
        </w:rPr>
        <w:t xml:space="preserve"> risor</w:t>
      </w:r>
      <w:r w:rsidR="00F13CC1">
        <w:rPr>
          <w:rFonts w:ascii="Bookman Old Style" w:hAnsi="Bookman Old Style" w:cs="Times New Roman"/>
          <w:sz w:val="28"/>
          <w:szCs w:val="28"/>
        </w:rPr>
        <w:t>se umane con altri profili</w:t>
      </w:r>
      <w:r>
        <w:rPr>
          <w:rFonts w:ascii="Bookman Old Style" w:hAnsi="Bookman Old Style" w:cs="Times New Roman"/>
          <w:sz w:val="28"/>
          <w:szCs w:val="28"/>
        </w:rPr>
        <w:t xml:space="preserve">, </w:t>
      </w:r>
      <w:r w:rsidR="00F13CC1">
        <w:rPr>
          <w:rFonts w:ascii="Bookman Old Style" w:hAnsi="Bookman Old Style" w:cs="Times New Roman"/>
          <w:sz w:val="28"/>
          <w:szCs w:val="28"/>
        </w:rPr>
        <w:t>più</w:t>
      </w:r>
      <w:r>
        <w:rPr>
          <w:rFonts w:ascii="Bookman Old Style" w:hAnsi="Bookman Old Style" w:cs="Times New Roman"/>
          <w:sz w:val="28"/>
          <w:szCs w:val="28"/>
        </w:rPr>
        <w:t xml:space="preserve"> interventi organizzativi - </w:t>
      </w:r>
      <w:r w:rsidR="00EE1FC8">
        <w:rPr>
          <w:rFonts w:ascii="Bookman Old Style" w:hAnsi="Bookman Old Style" w:cs="Times New Roman"/>
          <w:sz w:val="28"/>
          <w:szCs w:val="28"/>
        </w:rPr>
        <w:t xml:space="preserve">nella consapevolezza che quella tributaria </w:t>
      </w:r>
      <w:r w:rsidR="00EE1FC8">
        <w:rPr>
          <w:rFonts w:ascii="Bookman Old Style" w:hAnsi="Bookman Old Style" w:cs="Times New Roman"/>
          <w:sz w:val="28"/>
          <w:szCs w:val="28"/>
        </w:rPr>
        <w:lastRenderedPageBreak/>
        <w:t>rappresenta la sezione più in affanno</w:t>
      </w:r>
      <w:r w:rsidR="00226AAF">
        <w:rPr>
          <w:rFonts w:ascii="Bookman Old Style" w:hAnsi="Bookman Old Style" w:cs="Times New Roman"/>
          <w:sz w:val="28"/>
          <w:szCs w:val="28"/>
        </w:rPr>
        <w:t xml:space="preserve">; </w:t>
      </w:r>
      <w:r w:rsidR="00E4378D">
        <w:rPr>
          <w:rFonts w:ascii="Bookman Old Style" w:hAnsi="Bookman Old Style" w:cs="Times New Roman"/>
          <w:sz w:val="28"/>
          <w:szCs w:val="28"/>
        </w:rPr>
        <w:t>quel</w:t>
      </w:r>
      <w:r w:rsidR="00EE1FC8">
        <w:rPr>
          <w:rFonts w:ascii="Bookman Old Style" w:hAnsi="Bookman Old Style" w:cs="Times New Roman"/>
          <w:sz w:val="28"/>
          <w:szCs w:val="28"/>
        </w:rPr>
        <w:t xml:space="preserve">la </w:t>
      </w:r>
      <w:r w:rsidR="00226AAF">
        <w:rPr>
          <w:rFonts w:ascii="Bookman Old Style" w:hAnsi="Bookman Old Style" w:cs="Times New Roman"/>
          <w:sz w:val="28"/>
          <w:szCs w:val="28"/>
        </w:rPr>
        <w:t xml:space="preserve">quindi </w:t>
      </w:r>
      <w:r w:rsidR="00EE1FC8">
        <w:rPr>
          <w:rFonts w:ascii="Bookman Old Style" w:hAnsi="Bookman Old Style" w:cs="Times New Roman"/>
          <w:sz w:val="28"/>
          <w:szCs w:val="28"/>
        </w:rPr>
        <w:t>su cui più concentrare</w:t>
      </w:r>
      <w:r w:rsidR="00E4378D">
        <w:rPr>
          <w:rFonts w:ascii="Bookman Old Style" w:hAnsi="Bookman Old Style" w:cs="Times New Roman"/>
          <w:sz w:val="28"/>
          <w:szCs w:val="28"/>
        </w:rPr>
        <w:t xml:space="preserve"> </w:t>
      </w:r>
      <w:r w:rsidR="00EE1FC8">
        <w:rPr>
          <w:rFonts w:ascii="Bookman Old Style" w:hAnsi="Bookman Old Style" w:cs="Times New Roman"/>
          <w:sz w:val="28"/>
          <w:szCs w:val="28"/>
        </w:rPr>
        <w:t xml:space="preserve">gli </w:t>
      </w:r>
      <w:r w:rsidR="00E4378D">
        <w:rPr>
          <w:rFonts w:ascii="Bookman Old Style" w:hAnsi="Bookman Old Style" w:cs="Times New Roman"/>
          <w:sz w:val="28"/>
          <w:szCs w:val="28"/>
        </w:rPr>
        <w:t>sforzi</w:t>
      </w:r>
      <w:r w:rsidR="00EE1FC8">
        <w:rPr>
          <w:rFonts w:ascii="Bookman Old Style" w:hAnsi="Bookman Old Style" w:cs="Times New Roman"/>
          <w:sz w:val="28"/>
          <w:szCs w:val="28"/>
        </w:rPr>
        <w:t>. Sono i numeri a parlare: a</w:t>
      </w:r>
      <w:r w:rsidR="00EE1FC8" w:rsidRPr="00BD5472">
        <w:rPr>
          <w:rFonts w:ascii="Bookman Old Style" w:hAnsi="Bookman Old Style" w:cs="Times New Roman"/>
          <w:sz w:val="28"/>
          <w:szCs w:val="28"/>
        </w:rPr>
        <w:t xml:space="preserve"> fine 2020 le pendenze complessive dei giudizi civili in </w:t>
      </w:r>
      <w:r w:rsidR="00797B20">
        <w:rPr>
          <w:rFonts w:ascii="Bookman Old Style" w:hAnsi="Bookman Old Style" w:cs="Times New Roman"/>
          <w:sz w:val="28"/>
          <w:szCs w:val="28"/>
        </w:rPr>
        <w:t>C</w:t>
      </w:r>
      <w:r w:rsidR="00EE1FC8" w:rsidRPr="00BD5472">
        <w:rPr>
          <w:rFonts w:ascii="Bookman Old Style" w:hAnsi="Bookman Old Style" w:cs="Times New Roman"/>
          <w:sz w:val="28"/>
          <w:szCs w:val="28"/>
        </w:rPr>
        <w:t xml:space="preserve">assazione erano 120.473, di </w:t>
      </w:r>
      <w:r w:rsidR="00EE1FC8">
        <w:rPr>
          <w:rFonts w:ascii="Bookman Old Style" w:hAnsi="Bookman Old Style" w:cs="Times New Roman"/>
          <w:sz w:val="28"/>
          <w:szCs w:val="28"/>
        </w:rPr>
        <w:t>cui</w:t>
      </w:r>
      <w:r w:rsidR="00EE1FC8" w:rsidRPr="00BD5472">
        <w:rPr>
          <w:rFonts w:ascii="Bookman Old Style" w:hAnsi="Bookman Old Style" w:cs="Times New Roman"/>
          <w:sz w:val="28"/>
          <w:szCs w:val="28"/>
        </w:rPr>
        <w:t xml:space="preserve"> ben 53.482 in materia tributaria. </w:t>
      </w:r>
      <w:r w:rsidR="00446058">
        <w:rPr>
          <w:rFonts w:ascii="Bookman Old Style" w:hAnsi="Bookman Old Style" w:cs="Times New Roman"/>
          <w:sz w:val="28"/>
          <w:szCs w:val="28"/>
        </w:rPr>
        <w:t>P</w:t>
      </w:r>
      <w:r w:rsidR="00797B20">
        <w:rPr>
          <w:rFonts w:ascii="Bookman Old Style" w:hAnsi="Bookman Old Style" w:cs="Times New Roman"/>
          <w:sz w:val="28"/>
          <w:szCs w:val="28"/>
        </w:rPr>
        <w:t xml:space="preserve">oco meno della metà e per l’anno successivo </w:t>
      </w:r>
      <w:proofErr w:type="gramStart"/>
      <w:r w:rsidR="00797B20">
        <w:rPr>
          <w:rFonts w:ascii="Bookman Old Style" w:hAnsi="Bookman Old Style" w:cs="Times New Roman"/>
          <w:sz w:val="28"/>
          <w:szCs w:val="28"/>
        </w:rPr>
        <w:t>il trend</w:t>
      </w:r>
      <w:proofErr w:type="gramEnd"/>
      <w:r w:rsidR="00797B20">
        <w:rPr>
          <w:rFonts w:ascii="Bookman Old Style" w:hAnsi="Bookman Old Style" w:cs="Times New Roman"/>
          <w:sz w:val="28"/>
          <w:szCs w:val="28"/>
        </w:rPr>
        <w:t xml:space="preserve"> </w:t>
      </w:r>
      <w:r w:rsidR="0044576A">
        <w:rPr>
          <w:rFonts w:ascii="Bookman Old Style" w:hAnsi="Bookman Old Style" w:cs="Times New Roman"/>
          <w:sz w:val="28"/>
          <w:szCs w:val="28"/>
        </w:rPr>
        <w:t xml:space="preserve">grosso modo </w:t>
      </w:r>
      <w:r w:rsidR="00797B20">
        <w:rPr>
          <w:rFonts w:ascii="Bookman Old Style" w:hAnsi="Bookman Old Style" w:cs="Times New Roman"/>
          <w:sz w:val="28"/>
          <w:szCs w:val="28"/>
        </w:rPr>
        <w:t xml:space="preserve">si conferma: </w:t>
      </w:r>
      <w:r w:rsidR="00446058">
        <w:rPr>
          <w:rFonts w:ascii="Bookman Old Style" w:hAnsi="Bookman Old Style" w:cs="Times New Roman"/>
          <w:sz w:val="28"/>
          <w:szCs w:val="28"/>
        </w:rPr>
        <w:t xml:space="preserve">111.241 pendenze civili in Cassazione </w:t>
      </w:r>
      <w:r w:rsidR="00797B20">
        <w:rPr>
          <w:rFonts w:ascii="Bookman Old Style" w:hAnsi="Bookman Old Style" w:cs="Times New Roman"/>
          <w:sz w:val="28"/>
          <w:szCs w:val="28"/>
        </w:rPr>
        <w:t>a</w:t>
      </w:r>
      <w:r w:rsidR="00EE1FC8" w:rsidRPr="00BD5472">
        <w:rPr>
          <w:rFonts w:ascii="Bookman Old Style" w:hAnsi="Bookman Old Style" w:cs="Times New Roman"/>
          <w:sz w:val="28"/>
          <w:szCs w:val="28"/>
        </w:rPr>
        <w:t xml:space="preserve"> fine 2021</w:t>
      </w:r>
      <w:r w:rsidR="00446058">
        <w:rPr>
          <w:rFonts w:ascii="Bookman Old Style" w:hAnsi="Bookman Old Style" w:cs="Times New Roman"/>
          <w:sz w:val="28"/>
          <w:szCs w:val="28"/>
        </w:rPr>
        <w:t xml:space="preserve">, </w:t>
      </w:r>
      <w:r w:rsidR="00EE1FC8" w:rsidRPr="00BD5472">
        <w:rPr>
          <w:rFonts w:ascii="Bookman Old Style" w:hAnsi="Bookman Old Style" w:cs="Times New Roman"/>
          <w:sz w:val="28"/>
          <w:szCs w:val="28"/>
        </w:rPr>
        <w:t xml:space="preserve">47.364 in materia tributaria. </w:t>
      </w:r>
    </w:p>
    <w:p w14:paraId="0A6A85AB" w14:textId="500B6C84" w:rsidR="005A6F90" w:rsidRDefault="00226AAF" w:rsidP="00EE1FC8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Per dare sollievo ad </w:t>
      </w:r>
      <w:r w:rsidR="005A6F90">
        <w:rPr>
          <w:rFonts w:ascii="Bookman Old Style" w:hAnsi="Bookman Old Style" w:cs="Times New Roman"/>
          <w:sz w:val="28"/>
          <w:szCs w:val="28"/>
        </w:rPr>
        <w:t xml:space="preserve">un settore in </w:t>
      </w:r>
      <w:r w:rsidR="00F13CC1">
        <w:rPr>
          <w:rFonts w:ascii="Bookman Old Style" w:hAnsi="Bookman Old Style" w:cs="Times New Roman"/>
          <w:sz w:val="28"/>
          <w:szCs w:val="28"/>
        </w:rPr>
        <w:t>sofferenza</w:t>
      </w:r>
      <w:r>
        <w:rPr>
          <w:rFonts w:ascii="Bookman Old Style" w:hAnsi="Bookman Old Style" w:cs="Times New Roman"/>
          <w:sz w:val="28"/>
          <w:szCs w:val="28"/>
        </w:rPr>
        <w:t xml:space="preserve">, in </w:t>
      </w:r>
      <w:proofErr w:type="spellStart"/>
      <w:r>
        <w:rPr>
          <w:rFonts w:ascii="Bookman Old Style" w:hAnsi="Bookman Old Style" w:cs="Times New Roman"/>
          <w:sz w:val="28"/>
          <w:szCs w:val="28"/>
        </w:rPr>
        <w:t>Pnrr</w:t>
      </w:r>
      <w:proofErr w:type="spellEnd"/>
      <w:r>
        <w:rPr>
          <w:rFonts w:ascii="Bookman Old Style" w:hAnsi="Bookman Old Style" w:cs="Times New Roman"/>
          <w:sz w:val="28"/>
          <w:szCs w:val="28"/>
        </w:rPr>
        <w:t xml:space="preserve"> rappresenta davvero una grande occasione, a cominciare proprio dagli investimenti in atto su risorse e digitalizzazione.</w:t>
      </w:r>
    </w:p>
    <w:p w14:paraId="3A299F43" w14:textId="2A8B707B" w:rsidR="00EE1FC8" w:rsidRDefault="005A6F90" w:rsidP="00EE1FC8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Tuttavia, p</w:t>
      </w:r>
      <w:r w:rsidR="0006691C">
        <w:rPr>
          <w:rFonts w:ascii="Bookman Old Style" w:hAnsi="Bookman Old Style" w:cs="Times New Roman"/>
          <w:sz w:val="28"/>
          <w:szCs w:val="28"/>
        </w:rPr>
        <w:t>er</w:t>
      </w:r>
      <w:r w:rsidR="00797B20">
        <w:rPr>
          <w:rFonts w:ascii="Bookman Old Style" w:hAnsi="Bookman Old Style" w:cs="Times New Roman"/>
          <w:sz w:val="28"/>
          <w:szCs w:val="28"/>
        </w:rPr>
        <w:t xml:space="preserve"> </w:t>
      </w:r>
      <w:r w:rsidR="00446058">
        <w:rPr>
          <w:rFonts w:ascii="Bookman Old Style" w:hAnsi="Bookman Old Style" w:cs="Times New Roman"/>
          <w:sz w:val="28"/>
          <w:szCs w:val="28"/>
        </w:rPr>
        <w:t xml:space="preserve">migliorare il complessivo funzionamento della Cassazione </w:t>
      </w:r>
      <w:r w:rsidR="0006691C">
        <w:rPr>
          <w:rFonts w:ascii="Bookman Old Style" w:hAnsi="Bookman Old Style" w:cs="Times New Roman"/>
          <w:sz w:val="28"/>
          <w:szCs w:val="28"/>
        </w:rPr>
        <w:t>occorre</w:t>
      </w:r>
      <w:r w:rsidR="00446058">
        <w:rPr>
          <w:rFonts w:ascii="Bookman Old Style" w:hAnsi="Bookman Old Style" w:cs="Times New Roman"/>
          <w:sz w:val="28"/>
          <w:szCs w:val="28"/>
        </w:rPr>
        <w:t xml:space="preserve"> migliorare il funzionamento del</w:t>
      </w:r>
      <w:r w:rsidR="00797B20">
        <w:rPr>
          <w:rFonts w:ascii="Bookman Old Style" w:hAnsi="Bookman Old Style" w:cs="Times New Roman"/>
          <w:sz w:val="28"/>
          <w:szCs w:val="28"/>
        </w:rPr>
        <w:t>l</w:t>
      </w:r>
      <w:r w:rsidR="00446058">
        <w:rPr>
          <w:rFonts w:ascii="Bookman Old Style" w:hAnsi="Bookman Old Style" w:cs="Times New Roman"/>
          <w:sz w:val="28"/>
          <w:szCs w:val="28"/>
        </w:rPr>
        <w:t>’intero giudizio</w:t>
      </w:r>
      <w:r w:rsidR="00797B20">
        <w:rPr>
          <w:rFonts w:ascii="Bookman Old Style" w:hAnsi="Bookman Old Style" w:cs="Times New Roman"/>
          <w:sz w:val="28"/>
          <w:szCs w:val="28"/>
        </w:rPr>
        <w:t xml:space="preserve"> tributari</w:t>
      </w:r>
      <w:r w:rsidR="0038283C">
        <w:rPr>
          <w:rFonts w:ascii="Bookman Old Style" w:hAnsi="Bookman Old Style" w:cs="Times New Roman"/>
          <w:sz w:val="28"/>
          <w:szCs w:val="28"/>
        </w:rPr>
        <w:t>o</w:t>
      </w:r>
      <w:r w:rsidR="0006691C">
        <w:rPr>
          <w:rFonts w:ascii="Bookman Old Style" w:hAnsi="Bookman Old Style" w:cs="Times New Roman"/>
          <w:sz w:val="28"/>
          <w:szCs w:val="28"/>
        </w:rPr>
        <w:t xml:space="preserve">, </w:t>
      </w:r>
      <w:r w:rsidR="005D04F2">
        <w:rPr>
          <w:rFonts w:ascii="Bookman Old Style" w:hAnsi="Bookman Old Style" w:cs="Times New Roman"/>
          <w:sz w:val="28"/>
          <w:szCs w:val="28"/>
        </w:rPr>
        <w:t>a cominciare</w:t>
      </w:r>
      <w:r w:rsidR="0006691C">
        <w:rPr>
          <w:rFonts w:ascii="Bookman Old Style" w:hAnsi="Bookman Old Style" w:cs="Times New Roman"/>
          <w:sz w:val="28"/>
          <w:szCs w:val="28"/>
        </w:rPr>
        <w:t xml:space="preserve"> </w:t>
      </w:r>
      <w:r w:rsidR="005D04F2">
        <w:rPr>
          <w:rFonts w:ascii="Bookman Old Style" w:hAnsi="Bookman Old Style" w:cs="Times New Roman"/>
          <w:sz w:val="28"/>
          <w:szCs w:val="28"/>
        </w:rPr>
        <w:t>dal</w:t>
      </w:r>
      <w:r w:rsidR="005963FF">
        <w:rPr>
          <w:rFonts w:ascii="Bookman Old Style" w:hAnsi="Bookman Old Style" w:cs="Times New Roman"/>
          <w:sz w:val="28"/>
          <w:szCs w:val="28"/>
        </w:rPr>
        <w:t xml:space="preserve"> primo grado e appello. Una giustizia di qualità nelle prime fasi</w:t>
      </w:r>
      <w:r w:rsidR="00D6102C">
        <w:rPr>
          <w:rFonts w:ascii="Bookman Old Style" w:hAnsi="Bookman Old Style" w:cs="Times New Roman"/>
          <w:sz w:val="28"/>
          <w:szCs w:val="28"/>
        </w:rPr>
        <w:t xml:space="preserve"> si riverbera positivamente sulla Cassazione ed </w:t>
      </w:r>
      <w:r>
        <w:rPr>
          <w:rFonts w:ascii="Bookman Old Style" w:hAnsi="Bookman Old Style" w:cs="Times New Roman"/>
          <w:sz w:val="28"/>
          <w:szCs w:val="28"/>
        </w:rPr>
        <w:t xml:space="preserve">è </w:t>
      </w:r>
      <w:r w:rsidR="00D6102C">
        <w:rPr>
          <w:rFonts w:ascii="Bookman Old Style" w:hAnsi="Bookman Old Style" w:cs="Times New Roman"/>
          <w:sz w:val="28"/>
          <w:szCs w:val="28"/>
        </w:rPr>
        <w:t>il migliore antidoto</w:t>
      </w:r>
      <w:r w:rsidR="00055CCE">
        <w:rPr>
          <w:rFonts w:ascii="Bookman Old Style" w:hAnsi="Bookman Old Style" w:cs="Times New Roman"/>
          <w:sz w:val="28"/>
          <w:szCs w:val="28"/>
        </w:rPr>
        <w:t xml:space="preserve"> all’accumulo di arretrati.</w:t>
      </w:r>
    </w:p>
    <w:p w14:paraId="42A6B05B" w14:textId="007A2795" w:rsidR="00385AB1" w:rsidRDefault="0038283C" w:rsidP="00385AB1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Partendo da questi dati, si possono sviluppare linee di intervento in più direzioni</w:t>
      </w:r>
      <w:r w:rsidR="00114279">
        <w:rPr>
          <w:rFonts w:ascii="Bookman Old Style" w:hAnsi="Bookman Old Style" w:cs="Times New Roman"/>
          <w:sz w:val="28"/>
          <w:szCs w:val="28"/>
        </w:rPr>
        <w:t>,</w:t>
      </w:r>
      <w:r>
        <w:rPr>
          <w:rFonts w:ascii="Bookman Old Style" w:hAnsi="Bookman Old Style" w:cs="Times New Roman"/>
          <w:sz w:val="28"/>
          <w:szCs w:val="28"/>
        </w:rPr>
        <w:t xml:space="preserve"> che </w:t>
      </w:r>
      <w:r w:rsidR="00114279">
        <w:rPr>
          <w:rFonts w:ascii="Bookman Old Style" w:hAnsi="Bookman Old Style" w:cs="Times New Roman"/>
          <w:sz w:val="28"/>
          <w:szCs w:val="28"/>
        </w:rPr>
        <w:t>con il Ministro Franco abbiamo trasmesso a</w:t>
      </w:r>
      <w:r w:rsidR="008F44C0">
        <w:rPr>
          <w:rFonts w:ascii="Bookman Old Style" w:hAnsi="Bookman Old Style" w:cs="Times New Roman"/>
          <w:sz w:val="28"/>
          <w:szCs w:val="28"/>
        </w:rPr>
        <w:t>l</w:t>
      </w:r>
      <w:r w:rsidR="00114279">
        <w:rPr>
          <w:rFonts w:ascii="Bookman Old Style" w:hAnsi="Bookman Old Style" w:cs="Times New Roman"/>
          <w:sz w:val="28"/>
          <w:szCs w:val="28"/>
        </w:rPr>
        <w:t xml:space="preserve"> grupp</w:t>
      </w:r>
      <w:r w:rsidR="008F44C0">
        <w:rPr>
          <w:rFonts w:ascii="Bookman Old Style" w:hAnsi="Bookman Old Style" w:cs="Times New Roman"/>
          <w:sz w:val="28"/>
          <w:szCs w:val="28"/>
        </w:rPr>
        <w:t>o</w:t>
      </w:r>
      <w:r w:rsidR="00114279">
        <w:rPr>
          <w:rFonts w:ascii="Bookman Old Style" w:hAnsi="Bookman Old Style" w:cs="Times New Roman"/>
          <w:sz w:val="28"/>
          <w:szCs w:val="28"/>
        </w:rPr>
        <w:t xml:space="preserve"> di la</w:t>
      </w:r>
      <w:r>
        <w:rPr>
          <w:rFonts w:ascii="Bookman Old Style" w:hAnsi="Bookman Old Style" w:cs="Times New Roman"/>
          <w:sz w:val="28"/>
          <w:szCs w:val="28"/>
        </w:rPr>
        <w:t>v</w:t>
      </w:r>
      <w:r w:rsidR="00114279">
        <w:rPr>
          <w:rFonts w:ascii="Bookman Old Style" w:hAnsi="Bookman Old Style" w:cs="Times New Roman"/>
          <w:sz w:val="28"/>
          <w:szCs w:val="28"/>
        </w:rPr>
        <w:t>oro</w:t>
      </w:r>
      <w:r>
        <w:rPr>
          <w:rFonts w:ascii="Bookman Old Style" w:hAnsi="Bookman Old Style" w:cs="Times New Roman"/>
          <w:sz w:val="28"/>
          <w:szCs w:val="28"/>
        </w:rPr>
        <w:t xml:space="preserve"> interministeriale</w:t>
      </w:r>
      <w:r w:rsidR="008F44C0">
        <w:rPr>
          <w:rFonts w:ascii="Bookman Old Style" w:hAnsi="Bookman Old Style" w:cs="Times New Roman"/>
          <w:sz w:val="28"/>
          <w:szCs w:val="28"/>
        </w:rPr>
        <w:t>.</w:t>
      </w:r>
    </w:p>
    <w:p w14:paraId="275F50C9" w14:textId="39D785B9" w:rsidR="00403F70" w:rsidRDefault="00385AB1" w:rsidP="00876DDF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Tra le proposte di riforma che potranno contribuire a</w:t>
      </w:r>
      <w:r w:rsidR="0084375C">
        <w:rPr>
          <w:rFonts w:ascii="Bookman Old Style" w:hAnsi="Bookman Old Style" w:cs="Times New Roman"/>
          <w:sz w:val="28"/>
          <w:szCs w:val="28"/>
        </w:rPr>
        <w:t xml:space="preserve"> razionalizzare il ruolo della Corte di cassazione, valorizzandone il compito di nomofilachia, </w:t>
      </w:r>
      <w:r w:rsidR="00CF75F4">
        <w:rPr>
          <w:rFonts w:ascii="Bookman Old Style" w:hAnsi="Bookman Old Style" w:cs="Times New Roman"/>
          <w:sz w:val="28"/>
          <w:szCs w:val="28"/>
        </w:rPr>
        <w:t>tengo a sottolineare l’introduzione</w:t>
      </w:r>
      <w:r w:rsidR="00E1291D">
        <w:rPr>
          <w:rFonts w:ascii="Bookman Old Style" w:hAnsi="Bookman Old Style" w:cs="Times New Roman"/>
          <w:sz w:val="28"/>
          <w:szCs w:val="28"/>
        </w:rPr>
        <w:t xml:space="preserve"> – anche nel giudizio tributario, come gi</w:t>
      </w:r>
      <w:r w:rsidR="005D04F2">
        <w:rPr>
          <w:rFonts w:ascii="Bookman Old Style" w:hAnsi="Bookman Old Style" w:cs="Times New Roman"/>
          <w:sz w:val="28"/>
          <w:szCs w:val="28"/>
        </w:rPr>
        <w:t>à</w:t>
      </w:r>
      <w:r w:rsidR="00E1291D">
        <w:rPr>
          <w:rFonts w:ascii="Bookman Old Style" w:hAnsi="Bookman Old Style" w:cs="Times New Roman"/>
          <w:sz w:val="28"/>
          <w:szCs w:val="28"/>
        </w:rPr>
        <w:t xml:space="preserve"> previsto nella riforma del processo civile</w:t>
      </w:r>
      <w:r w:rsidR="00A32CB6">
        <w:rPr>
          <w:rFonts w:ascii="Bookman Old Style" w:hAnsi="Bookman Old Style" w:cs="Times New Roman"/>
          <w:sz w:val="28"/>
          <w:szCs w:val="28"/>
        </w:rPr>
        <w:t xml:space="preserve"> -</w:t>
      </w:r>
      <w:r w:rsidR="00CF75F4">
        <w:rPr>
          <w:rFonts w:ascii="Bookman Old Style" w:hAnsi="Bookman Old Style" w:cs="Times New Roman"/>
          <w:sz w:val="28"/>
          <w:szCs w:val="28"/>
        </w:rPr>
        <w:t xml:space="preserve"> del</w:t>
      </w:r>
      <w:r w:rsidR="0080464D" w:rsidRPr="00385AB1">
        <w:rPr>
          <w:rFonts w:ascii="Bookman Old Style" w:hAnsi="Bookman Old Style" w:cs="Times New Roman"/>
          <w:b/>
          <w:bCs/>
          <w:sz w:val="28"/>
          <w:szCs w:val="28"/>
        </w:rPr>
        <w:t xml:space="preserve"> ricorso pregiudiziale in Cassazione</w:t>
      </w:r>
      <w:r w:rsidR="005D04F2">
        <w:rPr>
          <w:rFonts w:ascii="Bookman Old Style" w:hAnsi="Bookman Old Style" w:cs="Times New Roman"/>
          <w:b/>
          <w:bCs/>
          <w:sz w:val="28"/>
          <w:szCs w:val="28"/>
        </w:rPr>
        <w:t xml:space="preserve">. </w:t>
      </w:r>
      <w:r w:rsidR="005D04F2" w:rsidRPr="00266AF8">
        <w:rPr>
          <w:rFonts w:ascii="Bookman Old Style" w:hAnsi="Bookman Old Style" w:cs="Times New Roman"/>
          <w:sz w:val="28"/>
          <w:szCs w:val="28"/>
        </w:rPr>
        <w:t>Si vuole così</w:t>
      </w:r>
      <w:r w:rsidR="00CF75F4" w:rsidRPr="00266AF8">
        <w:rPr>
          <w:rFonts w:ascii="Bookman Old Style" w:hAnsi="Bookman Old Style" w:cs="Times New Roman"/>
          <w:sz w:val="28"/>
          <w:szCs w:val="28"/>
        </w:rPr>
        <w:t xml:space="preserve"> ottenere una corretta interpretazione della legge in una fase precoce del giudizi</w:t>
      </w:r>
      <w:r w:rsidR="00E1291D" w:rsidRPr="00266AF8">
        <w:rPr>
          <w:rFonts w:ascii="Bookman Old Style" w:hAnsi="Bookman Old Style" w:cs="Times New Roman"/>
          <w:sz w:val="28"/>
          <w:szCs w:val="28"/>
        </w:rPr>
        <w:t>o</w:t>
      </w:r>
      <w:r w:rsidR="0080464D" w:rsidRPr="00266AF8">
        <w:rPr>
          <w:rFonts w:ascii="Bookman Old Style" w:hAnsi="Bookman Old Style" w:cs="Times New Roman"/>
          <w:sz w:val="28"/>
          <w:szCs w:val="28"/>
        </w:rPr>
        <w:t>.</w:t>
      </w:r>
      <w:r w:rsidR="0080464D" w:rsidRPr="00385AB1">
        <w:rPr>
          <w:rFonts w:ascii="Bookman Old Style" w:hAnsi="Bookman Old Style" w:cs="Times New Roman"/>
          <w:sz w:val="28"/>
          <w:szCs w:val="28"/>
        </w:rPr>
        <w:t xml:space="preserve"> </w:t>
      </w:r>
      <w:r w:rsidR="007E06FB" w:rsidRPr="00403F70">
        <w:rPr>
          <w:rFonts w:ascii="Bookman Old Style" w:hAnsi="Bookman Old Style" w:cs="Times New Roman"/>
          <w:b/>
          <w:bCs/>
          <w:sz w:val="28"/>
          <w:szCs w:val="28"/>
        </w:rPr>
        <w:t>Un’altra strada</w:t>
      </w:r>
      <w:r w:rsidR="00403F70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r w:rsidR="007E06FB" w:rsidRPr="00403F70">
        <w:rPr>
          <w:rFonts w:ascii="Bookman Old Style" w:hAnsi="Bookman Old Style" w:cs="Times New Roman"/>
          <w:b/>
          <w:bCs/>
          <w:sz w:val="28"/>
          <w:szCs w:val="28"/>
        </w:rPr>
        <w:t xml:space="preserve">possibile potrebbe essere </w:t>
      </w:r>
      <w:r w:rsidR="002B4BC6" w:rsidRPr="00403F70">
        <w:rPr>
          <w:rFonts w:ascii="Bookman Old Style" w:hAnsi="Bookman Old Style" w:cs="Times New Roman"/>
          <w:b/>
          <w:bCs/>
          <w:sz w:val="28"/>
          <w:szCs w:val="28"/>
        </w:rPr>
        <w:t xml:space="preserve">l’intervento del pubblico ministero nell’interesse della </w:t>
      </w:r>
      <w:r w:rsidR="002B4BC6" w:rsidRPr="00E1291D">
        <w:rPr>
          <w:rFonts w:ascii="Bookman Old Style" w:hAnsi="Bookman Old Style" w:cs="Times New Roman"/>
          <w:b/>
          <w:bCs/>
          <w:sz w:val="28"/>
          <w:szCs w:val="28"/>
        </w:rPr>
        <w:t>legge</w:t>
      </w:r>
      <w:r w:rsidR="00883DD6" w:rsidRPr="00E1291D">
        <w:rPr>
          <w:rFonts w:ascii="Bookman Old Style" w:hAnsi="Bookman Old Style" w:cs="Times New Roman"/>
          <w:sz w:val="28"/>
          <w:szCs w:val="28"/>
        </w:rPr>
        <w:t xml:space="preserve">, per </w:t>
      </w:r>
      <w:r w:rsidR="002B4BC6" w:rsidRPr="00E1291D">
        <w:rPr>
          <w:rFonts w:ascii="Bookman Old Style" w:hAnsi="Bookman Old Style" w:cs="Times New Roman"/>
          <w:sz w:val="28"/>
          <w:szCs w:val="28"/>
        </w:rPr>
        <w:t xml:space="preserve">consentire al Procuratore generale presso la Corte di formulare al Primo Presidente la richiesta di rimettere </w:t>
      </w:r>
      <w:r w:rsidR="00E1291D" w:rsidRPr="0044576A">
        <w:rPr>
          <w:rFonts w:ascii="Bookman Old Style" w:hAnsi="Bookman Old Style" w:cs="Times New Roman"/>
          <w:sz w:val="28"/>
          <w:szCs w:val="28"/>
        </w:rPr>
        <w:t>a</w:t>
      </w:r>
      <w:r w:rsidR="0044576A" w:rsidRPr="0044576A">
        <w:rPr>
          <w:rFonts w:ascii="Bookman Old Style" w:hAnsi="Bookman Old Style" w:cs="Times New Roman"/>
          <w:sz w:val="28"/>
          <w:szCs w:val="28"/>
        </w:rPr>
        <w:t xml:space="preserve">lle </w:t>
      </w:r>
      <w:r w:rsidR="00266AF8">
        <w:rPr>
          <w:rFonts w:ascii="Bookman Old Style" w:hAnsi="Bookman Old Style" w:cs="Times New Roman"/>
          <w:sz w:val="28"/>
          <w:szCs w:val="28"/>
        </w:rPr>
        <w:t>S</w:t>
      </w:r>
      <w:r w:rsidR="0044576A" w:rsidRPr="0044576A">
        <w:rPr>
          <w:rFonts w:ascii="Bookman Old Style" w:hAnsi="Bookman Old Style" w:cs="Times New Roman"/>
          <w:sz w:val="28"/>
          <w:szCs w:val="28"/>
        </w:rPr>
        <w:t>ezioni Unite</w:t>
      </w:r>
      <w:r w:rsidR="0044576A">
        <w:rPr>
          <w:rFonts w:ascii="Bookman Old Style" w:hAnsi="Bookman Old Style" w:cs="Times New Roman"/>
          <w:sz w:val="28"/>
          <w:szCs w:val="28"/>
        </w:rPr>
        <w:t xml:space="preserve"> </w:t>
      </w:r>
      <w:r w:rsidR="002B4BC6" w:rsidRPr="00E1291D">
        <w:rPr>
          <w:rFonts w:ascii="Bookman Old Style" w:hAnsi="Bookman Old Style" w:cs="Times New Roman"/>
          <w:sz w:val="28"/>
          <w:szCs w:val="28"/>
        </w:rPr>
        <w:t xml:space="preserve">una questione di particolare importanza, in </w:t>
      </w:r>
      <w:r w:rsidR="002B4BC6" w:rsidRPr="00E1291D">
        <w:rPr>
          <w:rFonts w:ascii="Bookman Old Style" w:hAnsi="Bookman Old Style" w:cs="Times New Roman"/>
          <w:sz w:val="28"/>
          <w:szCs w:val="28"/>
        </w:rPr>
        <w:lastRenderedPageBreak/>
        <w:t>ragione della novità o della rilevanza ai fini della definizione d</w:t>
      </w:r>
      <w:r w:rsidR="00403F70" w:rsidRPr="00E1291D">
        <w:rPr>
          <w:rFonts w:ascii="Bookman Old Style" w:hAnsi="Bookman Old Style" w:cs="Times New Roman"/>
          <w:sz w:val="28"/>
          <w:szCs w:val="28"/>
        </w:rPr>
        <w:t xml:space="preserve">i </w:t>
      </w:r>
      <w:r w:rsidR="002B4BC6" w:rsidRPr="00E1291D">
        <w:rPr>
          <w:rFonts w:ascii="Bookman Old Style" w:hAnsi="Bookman Old Style" w:cs="Times New Roman"/>
          <w:sz w:val="28"/>
          <w:szCs w:val="28"/>
        </w:rPr>
        <w:t xml:space="preserve">una serie di controversie. </w:t>
      </w:r>
    </w:p>
    <w:p w14:paraId="448D4056" w14:textId="7E5B5203" w:rsidR="000863CE" w:rsidRDefault="005D04F2" w:rsidP="00876DDF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Ne</w:t>
      </w:r>
      <w:r w:rsidR="00266AF8">
        <w:rPr>
          <w:rFonts w:ascii="Bookman Old Style" w:hAnsi="Bookman Old Style" w:cs="Times New Roman"/>
          <w:sz w:val="28"/>
          <w:szCs w:val="28"/>
        </w:rPr>
        <w:t xml:space="preserve"> siamo consapevoli:</w:t>
      </w:r>
      <w:r w:rsidR="00E1291D">
        <w:rPr>
          <w:rFonts w:ascii="Bookman Old Style" w:hAnsi="Bookman Old Style" w:cs="Times New Roman"/>
          <w:sz w:val="28"/>
          <w:szCs w:val="28"/>
        </w:rPr>
        <w:t xml:space="preserve"> la riforma della</w:t>
      </w:r>
      <w:r w:rsidR="00883DD6">
        <w:rPr>
          <w:rFonts w:ascii="Bookman Old Style" w:hAnsi="Bookman Old Style" w:cs="Times New Roman"/>
          <w:sz w:val="28"/>
          <w:szCs w:val="28"/>
        </w:rPr>
        <w:t xml:space="preserve"> giustizia tributaria è </w:t>
      </w:r>
      <w:r w:rsidR="00883DD6" w:rsidRPr="00316D55">
        <w:rPr>
          <w:rFonts w:ascii="Bookman Old Style" w:hAnsi="Bookman Old Style" w:cs="Times New Roman"/>
          <w:b/>
          <w:bCs/>
          <w:sz w:val="28"/>
          <w:szCs w:val="28"/>
        </w:rPr>
        <w:t>uno degli interventi principali</w:t>
      </w:r>
      <w:r w:rsidR="00403F70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 che attende</w:t>
      </w:r>
      <w:r w:rsidR="00883DD6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 il Governo</w:t>
      </w:r>
      <w:r w:rsidR="00266AF8">
        <w:rPr>
          <w:rFonts w:ascii="Bookman Old Style" w:hAnsi="Bookman Old Style" w:cs="Times New Roman"/>
          <w:b/>
          <w:bCs/>
          <w:sz w:val="28"/>
          <w:szCs w:val="28"/>
        </w:rPr>
        <w:t xml:space="preserve"> nei prossimi mesi</w:t>
      </w:r>
      <w:r w:rsidR="00883DD6" w:rsidRPr="00316D55">
        <w:rPr>
          <w:rFonts w:ascii="Bookman Old Style" w:hAnsi="Bookman Old Style" w:cs="Times New Roman"/>
          <w:b/>
          <w:bCs/>
          <w:sz w:val="28"/>
          <w:szCs w:val="28"/>
        </w:rPr>
        <w:t>.</w:t>
      </w:r>
      <w:r w:rsidR="00403F70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 Li</w:t>
      </w:r>
      <w:r w:rsidR="00883DD6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r w:rsidR="00003C1B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adempiremo fino in fondo </w:t>
      </w:r>
      <w:r w:rsidR="00403F70" w:rsidRPr="00316D55">
        <w:rPr>
          <w:rFonts w:ascii="Bookman Old Style" w:hAnsi="Bookman Old Style" w:cs="Times New Roman"/>
          <w:b/>
          <w:bCs/>
          <w:sz w:val="28"/>
          <w:szCs w:val="28"/>
        </w:rPr>
        <w:t>e in tempo, come già avvenuto per le altre riforme</w:t>
      </w:r>
      <w:r w:rsidR="00E1291D">
        <w:rPr>
          <w:rFonts w:ascii="Bookman Old Style" w:hAnsi="Bookman Old Style" w:cs="Times New Roman"/>
          <w:sz w:val="28"/>
          <w:szCs w:val="28"/>
        </w:rPr>
        <w:t xml:space="preserve">: in </w:t>
      </w:r>
      <w:r w:rsidR="00266AF8">
        <w:rPr>
          <w:rFonts w:ascii="Bookman Old Style" w:hAnsi="Bookman Old Style" w:cs="Times New Roman"/>
          <w:sz w:val="28"/>
          <w:szCs w:val="28"/>
        </w:rPr>
        <w:t>ambito giustizia</w:t>
      </w:r>
      <w:r w:rsidR="00E1291D">
        <w:rPr>
          <w:rFonts w:ascii="Bookman Old Style" w:hAnsi="Bookman Old Style" w:cs="Times New Roman"/>
          <w:sz w:val="28"/>
          <w:szCs w:val="28"/>
        </w:rPr>
        <w:t xml:space="preserve">, annoverato </w:t>
      </w:r>
      <w:r>
        <w:rPr>
          <w:rFonts w:ascii="Bookman Old Style" w:hAnsi="Bookman Old Style" w:cs="Times New Roman"/>
          <w:sz w:val="28"/>
          <w:szCs w:val="28"/>
        </w:rPr>
        <w:t xml:space="preserve">dalla Commissione europea </w:t>
      </w:r>
      <w:r w:rsidR="00E1291D">
        <w:rPr>
          <w:rFonts w:ascii="Bookman Old Style" w:hAnsi="Bookman Old Style" w:cs="Times New Roman"/>
          <w:sz w:val="28"/>
          <w:szCs w:val="28"/>
        </w:rPr>
        <w:t>tra le riforme “abilitanti”</w:t>
      </w:r>
      <w:r w:rsidR="006A5618">
        <w:rPr>
          <w:rFonts w:ascii="Bookman Old Style" w:hAnsi="Bookman Old Style" w:cs="Times New Roman"/>
          <w:sz w:val="28"/>
          <w:szCs w:val="28"/>
        </w:rPr>
        <w:t>,</w:t>
      </w:r>
      <w:r w:rsidR="00ED428F">
        <w:rPr>
          <w:rFonts w:ascii="Bookman Old Style" w:hAnsi="Bookman Old Style" w:cs="Times New Roman"/>
          <w:sz w:val="28"/>
          <w:szCs w:val="28"/>
        </w:rPr>
        <w:t xml:space="preserve"> </w:t>
      </w:r>
      <w:r w:rsidR="008B5AE2" w:rsidRPr="00316D55">
        <w:rPr>
          <w:rFonts w:ascii="Bookman Old Style" w:hAnsi="Bookman Old Style" w:cs="Times New Roman"/>
          <w:b/>
          <w:bCs/>
          <w:sz w:val="28"/>
          <w:szCs w:val="28"/>
        </w:rPr>
        <w:t>tutti gli obiettivi</w:t>
      </w:r>
      <w:r w:rsidR="006A5618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 del 2021 sono stati raggiunti</w:t>
      </w:r>
      <w:r w:rsidR="008B5AE2" w:rsidRPr="00316D55">
        <w:rPr>
          <w:rFonts w:ascii="Bookman Old Style" w:hAnsi="Bookman Old Style" w:cs="Times New Roman"/>
          <w:b/>
          <w:bCs/>
          <w:sz w:val="28"/>
          <w:szCs w:val="28"/>
        </w:rPr>
        <w:t>, come documentato negli atti di pagamento dei primi fondi</w:t>
      </w:r>
      <w:r w:rsidR="00ED428F" w:rsidRPr="00316D55">
        <w:rPr>
          <w:rFonts w:ascii="Bookman Old Style" w:hAnsi="Bookman Old Style" w:cs="Times New Roman"/>
          <w:b/>
          <w:bCs/>
          <w:sz w:val="28"/>
          <w:szCs w:val="28"/>
        </w:rPr>
        <w:t xml:space="preserve"> </w:t>
      </w:r>
      <w:proofErr w:type="spellStart"/>
      <w:r w:rsidR="00ED428F" w:rsidRPr="00316D55">
        <w:rPr>
          <w:rFonts w:ascii="Bookman Old Style" w:hAnsi="Bookman Old Style" w:cs="Times New Roman"/>
          <w:b/>
          <w:bCs/>
          <w:sz w:val="28"/>
          <w:szCs w:val="28"/>
        </w:rPr>
        <w:t>Pnrr</w:t>
      </w:r>
      <w:proofErr w:type="spellEnd"/>
      <w:r w:rsidR="008B5AE2">
        <w:rPr>
          <w:rFonts w:ascii="Bookman Old Style" w:hAnsi="Bookman Old Style" w:cs="Times New Roman"/>
          <w:sz w:val="28"/>
          <w:szCs w:val="28"/>
        </w:rPr>
        <w:t xml:space="preserve">. </w:t>
      </w:r>
      <w:r w:rsidR="00E409E5">
        <w:rPr>
          <w:rFonts w:ascii="Bookman Old Style" w:hAnsi="Bookman Old Style" w:cs="Times New Roman"/>
          <w:sz w:val="28"/>
          <w:szCs w:val="28"/>
        </w:rPr>
        <w:t>C</w:t>
      </w:r>
      <w:r w:rsidR="00003C1B">
        <w:rPr>
          <w:rFonts w:ascii="Bookman Old Style" w:hAnsi="Bookman Old Style" w:cs="Times New Roman"/>
          <w:sz w:val="28"/>
          <w:szCs w:val="28"/>
        </w:rPr>
        <w:t>on orgoglio</w:t>
      </w:r>
      <w:r w:rsidR="008B5AE2">
        <w:rPr>
          <w:rFonts w:ascii="Bookman Old Style" w:hAnsi="Bookman Old Style" w:cs="Times New Roman"/>
          <w:sz w:val="28"/>
          <w:szCs w:val="28"/>
        </w:rPr>
        <w:t>, lo scorso 28 febbraio</w:t>
      </w:r>
      <w:r w:rsidR="00003C1B">
        <w:rPr>
          <w:rFonts w:ascii="Bookman Old Style" w:hAnsi="Bookman Old Style" w:cs="Times New Roman"/>
          <w:sz w:val="28"/>
          <w:szCs w:val="28"/>
        </w:rPr>
        <w:t xml:space="preserve"> abbiamo </w:t>
      </w:r>
      <w:r w:rsidR="008B5AE2">
        <w:rPr>
          <w:rFonts w:ascii="Bookman Old Style" w:hAnsi="Bookman Old Style" w:cs="Times New Roman"/>
          <w:sz w:val="28"/>
          <w:szCs w:val="28"/>
        </w:rPr>
        <w:t xml:space="preserve">ascoltato </w:t>
      </w:r>
      <w:r w:rsidR="00003C1B">
        <w:rPr>
          <w:rFonts w:ascii="Bookman Old Style" w:hAnsi="Bookman Old Style" w:cs="Times New Roman"/>
          <w:sz w:val="28"/>
          <w:szCs w:val="28"/>
        </w:rPr>
        <w:t>la presidente della Commissione europea</w:t>
      </w:r>
      <w:r w:rsidR="008B5AE2">
        <w:rPr>
          <w:rFonts w:ascii="Bookman Old Style" w:hAnsi="Bookman Old Style" w:cs="Times New Roman"/>
          <w:sz w:val="28"/>
          <w:szCs w:val="28"/>
        </w:rPr>
        <w:t xml:space="preserve">, </w:t>
      </w:r>
      <w:r w:rsidR="00003C1B">
        <w:rPr>
          <w:rFonts w:ascii="Bookman Old Style" w:hAnsi="Bookman Old Style" w:cs="Times New Roman"/>
          <w:sz w:val="28"/>
          <w:szCs w:val="28"/>
        </w:rPr>
        <w:t xml:space="preserve">Ursula von </w:t>
      </w:r>
      <w:proofErr w:type="spellStart"/>
      <w:r w:rsidR="00003C1B">
        <w:rPr>
          <w:rFonts w:ascii="Bookman Old Style" w:hAnsi="Bookman Old Style" w:cs="Times New Roman"/>
          <w:sz w:val="28"/>
          <w:szCs w:val="28"/>
        </w:rPr>
        <w:t>der</w:t>
      </w:r>
      <w:proofErr w:type="spellEnd"/>
      <w:r w:rsidR="00003C1B">
        <w:rPr>
          <w:rFonts w:ascii="Bookman Old Style" w:hAnsi="Bookman Old Style" w:cs="Times New Roman"/>
          <w:sz w:val="28"/>
          <w:szCs w:val="28"/>
        </w:rPr>
        <w:t xml:space="preserve"> </w:t>
      </w:r>
      <w:proofErr w:type="spellStart"/>
      <w:r w:rsidR="00003C1B">
        <w:rPr>
          <w:rFonts w:ascii="Bookman Old Style" w:hAnsi="Bookman Old Style" w:cs="Times New Roman"/>
          <w:sz w:val="28"/>
          <w:szCs w:val="28"/>
        </w:rPr>
        <w:t>Leyen</w:t>
      </w:r>
      <w:proofErr w:type="spellEnd"/>
      <w:r w:rsidR="008B5AE2">
        <w:rPr>
          <w:rFonts w:ascii="Bookman Old Style" w:hAnsi="Bookman Old Style" w:cs="Times New Roman"/>
          <w:sz w:val="28"/>
          <w:szCs w:val="28"/>
        </w:rPr>
        <w:t>,</w:t>
      </w:r>
      <w:r w:rsidR="00ED428F">
        <w:rPr>
          <w:rFonts w:ascii="Bookman Old Style" w:hAnsi="Bookman Old Style" w:cs="Times New Roman"/>
          <w:sz w:val="28"/>
          <w:szCs w:val="28"/>
        </w:rPr>
        <w:t xml:space="preserve"> </w:t>
      </w:r>
      <w:r w:rsidR="00003C1B">
        <w:rPr>
          <w:rFonts w:ascii="Bookman Old Style" w:hAnsi="Bookman Old Style" w:cs="Times New Roman"/>
          <w:sz w:val="28"/>
          <w:szCs w:val="28"/>
        </w:rPr>
        <w:t xml:space="preserve">valorizzare </w:t>
      </w:r>
      <w:r w:rsidR="008B5AE2">
        <w:rPr>
          <w:rFonts w:ascii="Bookman Old Style" w:hAnsi="Bookman Old Style" w:cs="Times New Roman"/>
          <w:sz w:val="28"/>
          <w:szCs w:val="28"/>
        </w:rPr>
        <w:t xml:space="preserve">tra l’altro </w:t>
      </w:r>
      <w:r w:rsidR="00003C1B">
        <w:rPr>
          <w:rFonts w:ascii="Bookman Old Style" w:hAnsi="Bookman Old Style" w:cs="Times New Roman"/>
          <w:sz w:val="28"/>
          <w:szCs w:val="28"/>
        </w:rPr>
        <w:t xml:space="preserve">proprio i passi in avanti compiuti </w:t>
      </w:r>
      <w:r w:rsidR="00ED428F">
        <w:rPr>
          <w:rFonts w:ascii="Bookman Old Style" w:hAnsi="Bookman Old Style" w:cs="Times New Roman"/>
          <w:sz w:val="28"/>
          <w:szCs w:val="28"/>
        </w:rPr>
        <w:t xml:space="preserve">dall’Italia </w:t>
      </w:r>
      <w:r w:rsidR="00003C1B">
        <w:rPr>
          <w:rFonts w:ascii="Bookman Old Style" w:hAnsi="Bookman Old Style" w:cs="Times New Roman"/>
          <w:sz w:val="28"/>
          <w:szCs w:val="28"/>
        </w:rPr>
        <w:t>sulla giustizia</w:t>
      </w:r>
      <w:r w:rsidR="008B5AE2">
        <w:rPr>
          <w:rFonts w:ascii="Bookman Old Style" w:hAnsi="Bookman Old Style" w:cs="Times New Roman"/>
          <w:sz w:val="28"/>
          <w:szCs w:val="28"/>
        </w:rPr>
        <w:t xml:space="preserve">. </w:t>
      </w:r>
      <w:r w:rsidR="00AE5850">
        <w:rPr>
          <w:rFonts w:ascii="Bookman Old Style" w:hAnsi="Bookman Old Style" w:cs="Times New Roman"/>
          <w:sz w:val="28"/>
          <w:szCs w:val="28"/>
        </w:rPr>
        <w:t xml:space="preserve">Analogo apprezzamento ci è stato espresso dalla delegazione europea durante </w:t>
      </w:r>
      <w:r>
        <w:rPr>
          <w:rFonts w:ascii="Bookman Old Style" w:hAnsi="Bookman Old Style" w:cs="Times New Roman"/>
          <w:sz w:val="28"/>
          <w:szCs w:val="28"/>
        </w:rPr>
        <w:t>gli</w:t>
      </w:r>
      <w:r w:rsidR="00AE5850">
        <w:rPr>
          <w:rFonts w:ascii="Bookman Old Style" w:hAnsi="Bookman Old Style" w:cs="Times New Roman"/>
          <w:sz w:val="28"/>
          <w:szCs w:val="28"/>
        </w:rPr>
        <w:t xml:space="preserve"> incontri</w:t>
      </w:r>
      <w:r w:rsidR="000863CE">
        <w:rPr>
          <w:rFonts w:ascii="Bookman Old Style" w:hAnsi="Bookman Old Style" w:cs="Times New Roman"/>
          <w:sz w:val="28"/>
          <w:szCs w:val="28"/>
        </w:rPr>
        <w:t xml:space="preserve"> </w:t>
      </w:r>
      <w:r>
        <w:rPr>
          <w:rFonts w:ascii="Bookman Old Style" w:hAnsi="Bookman Old Style" w:cs="Times New Roman"/>
          <w:sz w:val="28"/>
          <w:szCs w:val="28"/>
        </w:rPr>
        <w:t>del</w:t>
      </w:r>
      <w:r w:rsidR="000863CE">
        <w:rPr>
          <w:rFonts w:ascii="Bookman Old Style" w:hAnsi="Bookman Old Style" w:cs="Times New Roman"/>
          <w:sz w:val="28"/>
          <w:szCs w:val="28"/>
        </w:rPr>
        <w:t>la scorsa settimana</w:t>
      </w:r>
      <w:r w:rsidR="00AE5850">
        <w:rPr>
          <w:rFonts w:ascii="Bookman Old Style" w:hAnsi="Bookman Old Style" w:cs="Times New Roman"/>
          <w:sz w:val="28"/>
          <w:szCs w:val="28"/>
        </w:rPr>
        <w:t xml:space="preserve">: </w:t>
      </w:r>
      <w:r w:rsidR="000863CE">
        <w:rPr>
          <w:rFonts w:ascii="Bookman Old Style" w:hAnsi="Bookman Old Style" w:cs="Times New Roman"/>
          <w:sz w:val="28"/>
          <w:szCs w:val="28"/>
        </w:rPr>
        <w:t xml:space="preserve">una preziosa </w:t>
      </w:r>
      <w:r w:rsidR="00AE5850">
        <w:rPr>
          <w:rFonts w:ascii="Bookman Old Style" w:hAnsi="Bookman Old Style" w:cs="Times New Roman"/>
          <w:sz w:val="28"/>
          <w:szCs w:val="28"/>
        </w:rPr>
        <w:t>occasione per approfondire il già assiduo e costruttivo dialogo.</w:t>
      </w:r>
      <w:r w:rsidR="000863CE">
        <w:rPr>
          <w:rFonts w:ascii="Bookman Old Style" w:hAnsi="Bookman Old Style" w:cs="Times New Roman"/>
          <w:sz w:val="28"/>
          <w:szCs w:val="28"/>
        </w:rPr>
        <w:t xml:space="preserve"> </w:t>
      </w:r>
    </w:p>
    <w:p w14:paraId="620316E4" w14:textId="61B9906B" w:rsidR="008B5AE2" w:rsidRDefault="00ED428F" w:rsidP="00876DDF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Abbiamo lavorato </w:t>
      </w:r>
      <w:r w:rsidR="00E409E5">
        <w:rPr>
          <w:rFonts w:ascii="Bookman Old Style" w:hAnsi="Bookman Old Style" w:cs="Times New Roman"/>
          <w:sz w:val="28"/>
          <w:szCs w:val="28"/>
        </w:rPr>
        <w:t>tanto</w:t>
      </w:r>
      <w:r>
        <w:rPr>
          <w:rFonts w:ascii="Bookman Old Style" w:hAnsi="Bookman Old Style" w:cs="Times New Roman"/>
          <w:sz w:val="28"/>
          <w:szCs w:val="28"/>
        </w:rPr>
        <w:t xml:space="preserve">; altrettanto </w:t>
      </w:r>
      <w:r w:rsidR="00E409E5">
        <w:rPr>
          <w:rFonts w:ascii="Bookman Old Style" w:hAnsi="Bookman Old Style" w:cs="Times New Roman"/>
          <w:sz w:val="28"/>
          <w:szCs w:val="28"/>
        </w:rPr>
        <w:t>siamo pronti a fare</w:t>
      </w:r>
      <w:r w:rsidR="006A5618">
        <w:rPr>
          <w:rFonts w:ascii="Bookman Old Style" w:hAnsi="Bookman Old Style" w:cs="Times New Roman"/>
          <w:sz w:val="28"/>
          <w:szCs w:val="28"/>
        </w:rPr>
        <w:t>, con la necessaria collaborazione di tutt</w:t>
      </w:r>
      <w:r w:rsidR="00E8792C">
        <w:rPr>
          <w:rFonts w:ascii="Bookman Old Style" w:hAnsi="Bookman Old Style" w:cs="Times New Roman"/>
          <w:sz w:val="28"/>
          <w:szCs w:val="28"/>
        </w:rPr>
        <w:t xml:space="preserve">i </w:t>
      </w:r>
      <w:r w:rsidR="005D04F2">
        <w:rPr>
          <w:rFonts w:ascii="Bookman Old Style" w:hAnsi="Bookman Old Style" w:cs="Times New Roman"/>
          <w:sz w:val="28"/>
          <w:szCs w:val="28"/>
        </w:rPr>
        <w:t>gli attori</w:t>
      </w:r>
      <w:r w:rsidR="00E8792C">
        <w:rPr>
          <w:rFonts w:ascii="Bookman Old Style" w:hAnsi="Bookman Old Style" w:cs="Times New Roman"/>
          <w:sz w:val="28"/>
          <w:szCs w:val="28"/>
        </w:rPr>
        <w:t>, a partire dalle forze politiche e da</w:t>
      </w:r>
      <w:r w:rsidR="006A5618">
        <w:rPr>
          <w:rFonts w:ascii="Bookman Old Style" w:hAnsi="Bookman Old Style" w:cs="Times New Roman"/>
          <w:sz w:val="28"/>
          <w:szCs w:val="28"/>
        </w:rPr>
        <w:t>l</w:t>
      </w:r>
      <w:r w:rsidR="00E8792C">
        <w:rPr>
          <w:rFonts w:ascii="Bookman Old Style" w:hAnsi="Bookman Old Style" w:cs="Times New Roman"/>
          <w:sz w:val="28"/>
          <w:szCs w:val="28"/>
        </w:rPr>
        <w:t xml:space="preserve"> Parlamento, al quale spetta la parola definitiva sulle proposte </w:t>
      </w:r>
      <w:r w:rsidR="00316D55">
        <w:rPr>
          <w:rFonts w:ascii="Bookman Old Style" w:hAnsi="Bookman Old Style" w:cs="Times New Roman"/>
          <w:sz w:val="28"/>
          <w:szCs w:val="28"/>
        </w:rPr>
        <w:t>de</w:t>
      </w:r>
      <w:r w:rsidR="00E8792C">
        <w:rPr>
          <w:rFonts w:ascii="Bookman Old Style" w:hAnsi="Bookman Old Style" w:cs="Times New Roman"/>
          <w:sz w:val="28"/>
          <w:szCs w:val="28"/>
        </w:rPr>
        <w:t>l Governo</w:t>
      </w:r>
      <w:r>
        <w:rPr>
          <w:rFonts w:ascii="Bookman Old Style" w:hAnsi="Bookman Old Style" w:cs="Times New Roman"/>
          <w:sz w:val="28"/>
          <w:szCs w:val="28"/>
        </w:rPr>
        <w:t>.</w:t>
      </w:r>
      <w:r w:rsidR="005D04F2">
        <w:rPr>
          <w:rFonts w:ascii="Bookman Old Style" w:hAnsi="Bookman Old Style" w:cs="Times New Roman"/>
          <w:sz w:val="28"/>
          <w:szCs w:val="28"/>
        </w:rPr>
        <w:t xml:space="preserve"> Presto saranno definite anche</w:t>
      </w:r>
      <w:r w:rsidR="008933D6">
        <w:rPr>
          <w:rFonts w:ascii="Bookman Old Style" w:hAnsi="Bookman Old Style" w:cs="Times New Roman"/>
          <w:sz w:val="28"/>
          <w:szCs w:val="28"/>
        </w:rPr>
        <w:t xml:space="preserve"> le linee di intervento</w:t>
      </w:r>
      <w:r w:rsidR="005D04F2">
        <w:rPr>
          <w:rFonts w:ascii="Bookman Old Style" w:hAnsi="Bookman Old Style" w:cs="Times New Roman"/>
          <w:sz w:val="28"/>
          <w:szCs w:val="28"/>
        </w:rPr>
        <w:t xml:space="preserve"> </w:t>
      </w:r>
      <w:r w:rsidR="008933D6">
        <w:rPr>
          <w:rFonts w:ascii="Bookman Old Style" w:hAnsi="Bookman Old Style" w:cs="Times New Roman"/>
          <w:sz w:val="28"/>
          <w:szCs w:val="28"/>
        </w:rPr>
        <w:t>su</w:t>
      </w:r>
      <w:r w:rsidR="005D04F2">
        <w:rPr>
          <w:rFonts w:ascii="Bookman Old Style" w:hAnsi="Bookman Old Style" w:cs="Times New Roman"/>
          <w:sz w:val="28"/>
          <w:szCs w:val="28"/>
        </w:rPr>
        <w:t>lla giustizia tributaria</w:t>
      </w:r>
      <w:r w:rsidR="008933D6">
        <w:rPr>
          <w:rFonts w:ascii="Bookman Old Style" w:hAnsi="Bookman Old Style" w:cs="Times New Roman"/>
          <w:sz w:val="28"/>
          <w:szCs w:val="28"/>
        </w:rPr>
        <w:t>, che si aggiungeranno – nel grande cantiere delle riforme della giustizia – alle altre.</w:t>
      </w:r>
    </w:p>
    <w:p w14:paraId="52E88327" w14:textId="10664709" w:rsidR="008B5AE2" w:rsidRDefault="00E22678" w:rsidP="00876DDF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Per i decreti delegati del</w:t>
      </w:r>
      <w:r w:rsidR="008B5AE2">
        <w:rPr>
          <w:rFonts w:ascii="Bookman Old Style" w:hAnsi="Bookman Old Style" w:cs="Times New Roman"/>
          <w:sz w:val="28"/>
          <w:szCs w:val="28"/>
        </w:rPr>
        <w:t>la riforma della giustizia civile e penale</w:t>
      </w:r>
      <w:r>
        <w:rPr>
          <w:rFonts w:ascii="Bookman Old Style" w:hAnsi="Bookman Old Style" w:cs="Times New Roman"/>
          <w:sz w:val="28"/>
          <w:szCs w:val="28"/>
        </w:rPr>
        <w:t xml:space="preserve"> </w:t>
      </w:r>
      <w:r w:rsidR="008B5AE2">
        <w:rPr>
          <w:rFonts w:ascii="Bookman Old Style" w:hAnsi="Bookman Old Style" w:cs="Times New Roman"/>
          <w:sz w:val="28"/>
          <w:szCs w:val="28"/>
        </w:rPr>
        <w:t>– la cui scadenza è fissata al 31 dicembre 2022 – i gruppi di lavoro consegneranno le proposte a metà maggio</w:t>
      </w:r>
      <w:r w:rsidR="00ED428F">
        <w:rPr>
          <w:rFonts w:ascii="Bookman Old Style" w:hAnsi="Bookman Old Style" w:cs="Times New Roman"/>
          <w:sz w:val="28"/>
          <w:szCs w:val="28"/>
        </w:rPr>
        <w:t xml:space="preserve"> (10 maggio penale, 15 il civile)</w:t>
      </w:r>
      <w:r w:rsidR="008B5AE2">
        <w:rPr>
          <w:rFonts w:ascii="Bookman Old Style" w:hAnsi="Bookman Old Style" w:cs="Times New Roman"/>
          <w:sz w:val="28"/>
          <w:szCs w:val="28"/>
        </w:rPr>
        <w:t xml:space="preserve">. </w:t>
      </w:r>
      <w:r w:rsidR="00ED428F">
        <w:rPr>
          <w:rFonts w:ascii="Bookman Old Style" w:hAnsi="Bookman Old Style" w:cs="Times New Roman"/>
          <w:sz w:val="28"/>
          <w:szCs w:val="28"/>
        </w:rPr>
        <w:t>Stanno proseguendo le assunzioni straordinarie e dopo gli 8</w:t>
      </w:r>
      <w:r w:rsidR="00266AF8">
        <w:rPr>
          <w:rFonts w:ascii="Bookman Old Style" w:hAnsi="Bookman Old Style" w:cs="Times New Roman"/>
          <w:sz w:val="28"/>
          <w:szCs w:val="28"/>
        </w:rPr>
        <w:t>.</w:t>
      </w:r>
      <w:r w:rsidR="00ED428F">
        <w:rPr>
          <w:rFonts w:ascii="Bookman Old Style" w:hAnsi="Bookman Old Style" w:cs="Times New Roman"/>
          <w:sz w:val="28"/>
          <w:szCs w:val="28"/>
        </w:rPr>
        <w:t>171 addetti dell’ufficio per il processo, si è appena aperto il bando per</w:t>
      </w:r>
      <w:r w:rsidR="008B5AE2">
        <w:rPr>
          <w:rFonts w:ascii="Bookman Old Style" w:hAnsi="Bookman Old Style" w:cs="Times New Roman"/>
          <w:sz w:val="28"/>
          <w:szCs w:val="28"/>
        </w:rPr>
        <w:t xml:space="preserve"> 5.141 profili tecnici amministrativi, che andranno in supporto degli uffici giudiziari, compresa la Cassazion</w:t>
      </w:r>
      <w:r w:rsidR="00ED428F">
        <w:rPr>
          <w:rFonts w:ascii="Bookman Old Style" w:hAnsi="Bookman Old Style" w:cs="Times New Roman"/>
          <w:sz w:val="28"/>
          <w:szCs w:val="28"/>
        </w:rPr>
        <w:t>e</w:t>
      </w:r>
      <w:r w:rsidR="008B5AE2">
        <w:rPr>
          <w:rFonts w:ascii="Bookman Old Style" w:hAnsi="Bookman Old Style" w:cs="Times New Roman"/>
          <w:sz w:val="28"/>
          <w:szCs w:val="28"/>
        </w:rPr>
        <w:t xml:space="preserve">, destinataria anche </w:t>
      </w:r>
      <w:r w:rsidR="00ED428F">
        <w:rPr>
          <w:rFonts w:ascii="Bookman Old Style" w:hAnsi="Bookman Old Style" w:cs="Times New Roman"/>
          <w:sz w:val="28"/>
          <w:szCs w:val="28"/>
        </w:rPr>
        <w:t xml:space="preserve">dei vari </w:t>
      </w:r>
      <w:r w:rsidR="008B5AE2">
        <w:rPr>
          <w:rFonts w:ascii="Bookman Old Style" w:hAnsi="Bookman Old Style" w:cs="Times New Roman"/>
          <w:sz w:val="28"/>
          <w:szCs w:val="28"/>
        </w:rPr>
        <w:lastRenderedPageBreak/>
        <w:t xml:space="preserve">interventi sulla digitalizzazione. Tutto questo influirà positivamente anche sulla situazione della </w:t>
      </w:r>
      <w:r w:rsidR="00ED428F">
        <w:rPr>
          <w:rFonts w:ascii="Bookman Old Style" w:hAnsi="Bookman Old Style" w:cs="Times New Roman"/>
          <w:sz w:val="28"/>
          <w:szCs w:val="28"/>
        </w:rPr>
        <w:t>sezione</w:t>
      </w:r>
      <w:r w:rsidR="008B5AE2">
        <w:rPr>
          <w:rFonts w:ascii="Bookman Old Style" w:hAnsi="Bookman Old Style" w:cs="Times New Roman"/>
          <w:sz w:val="28"/>
          <w:szCs w:val="28"/>
        </w:rPr>
        <w:t xml:space="preserve"> tributaria.</w:t>
      </w:r>
    </w:p>
    <w:p w14:paraId="64E379E1" w14:textId="00C7E9B8" w:rsidR="00876DDF" w:rsidRPr="00ED428F" w:rsidRDefault="00ED428F" w:rsidP="00FB4054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>N</w:t>
      </w:r>
      <w:r w:rsidR="008B5AE2">
        <w:rPr>
          <w:rFonts w:ascii="Bookman Old Style" w:hAnsi="Bookman Old Style" w:cs="Times New Roman"/>
          <w:sz w:val="28"/>
          <w:szCs w:val="28"/>
        </w:rPr>
        <w:t xml:space="preserve">onostante </w:t>
      </w:r>
      <w:r w:rsidR="00F81CAC">
        <w:rPr>
          <w:rFonts w:ascii="Bookman Old Style" w:hAnsi="Bookman Old Style" w:cs="Times New Roman"/>
          <w:sz w:val="28"/>
          <w:szCs w:val="28"/>
        </w:rPr>
        <w:t>abbiamo ereditato una situazione</w:t>
      </w:r>
      <w:r w:rsidR="008B5AE2">
        <w:rPr>
          <w:rFonts w:ascii="Bookman Old Style" w:hAnsi="Bookman Old Style" w:cs="Times New Roman"/>
          <w:sz w:val="28"/>
          <w:szCs w:val="28"/>
        </w:rPr>
        <w:t xml:space="preserve"> estremamente complessa</w:t>
      </w:r>
      <w:r>
        <w:rPr>
          <w:rFonts w:ascii="Bookman Old Style" w:hAnsi="Bookman Old Style" w:cs="Times New Roman"/>
          <w:sz w:val="28"/>
          <w:szCs w:val="28"/>
        </w:rPr>
        <w:t xml:space="preserve">, </w:t>
      </w:r>
      <w:r w:rsidR="00F81CAC">
        <w:rPr>
          <w:rFonts w:ascii="Bookman Old Style" w:hAnsi="Bookman Old Style" w:cs="Times New Roman"/>
          <w:sz w:val="28"/>
          <w:szCs w:val="28"/>
        </w:rPr>
        <w:t>ravvisiamo</w:t>
      </w:r>
      <w:r>
        <w:rPr>
          <w:rFonts w:ascii="Bookman Old Style" w:hAnsi="Bookman Old Style" w:cs="Times New Roman"/>
          <w:sz w:val="28"/>
          <w:szCs w:val="28"/>
        </w:rPr>
        <w:t xml:space="preserve"> </w:t>
      </w:r>
      <w:r w:rsidR="00266AF8">
        <w:rPr>
          <w:rFonts w:ascii="Bookman Old Style" w:hAnsi="Bookman Old Style" w:cs="Times New Roman"/>
          <w:sz w:val="28"/>
          <w:szCs w:val="28"/>
        </w:rPr>
        <w:t xml:space="preserve">quindi </w:t>
      </w:r>
      <w:r>
        <w:rPr>
          <w:rFonts w:ascii="Bookman Old Style" w:hAnsi="Bookman Old Style" w:cs="Times New Roman"/>
          <w:sz w:val="28"/>
          <w:szCs w:val="28"/>
        </w:rPr>
        <w:t>elementi concreti per considerarci ottimisti sugli sviluppi.</w:t>
      </w:r>
      <w:r w:rsidR="008B5AE2">
        <w:rPr>
          <w:rFonts w:ascii="Bookman Old Style" w:hAnsi="Bookman Old Style" w:cs="Times New Roman"/>
          <w:sz w:val="28"/>
          <w:szCs w:val="28"/>
        </w:rPr>
        <w:t xml:space="preserve"> </w:t>
      </w:r>
    </w:p>
    <w:p w14:paraId="05C786E2" w14:textId="3C6D1BBE" w:rsidR="00FB4054" w:rsidRPr="00BD5472" w:rsidRDefault="00ED428F" w:rsidP="00FB4054">
      <w:pPr>
        <w:spacing w:line="360" w:lineRule="auto"/>
        <w:jc w:val="both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Il mio augurio per </w:t>
      </w:r>
      <w:r w:rsidR="005D5FC0">
        <w:rPr>
          <w:rFonts w:ascii="Bookman Old Style" w:hAnsi="Bookman Old Style" w:cs="Times New Roman"/>
          <w:sz w:val="28"/>
          <w:szCs w:val="28"/>
        </w:rPr>
        <w:t>il nuovo</w:t>
      </w:r>
      <w:r>
        <w:rPr>
          <w:rFonts w:ascii="Bookman Old Style" w:hAnsi="Bookman Old Style" w:cs="Times New Roman"/>
          <w:sz w:val="28"/>
          <w:szCs w:val="28"/>
        </w:rPr>
        <w:t xml:space="preserve"> </w:t>
      </w:r>
      <w:r w:rsidR="008B5AE2">
        <w:rPr>
          <w:rFonts w:ascii="Bookman Old Style" w:hAnsi="Bookman Old Style" w:cs="Times New Roman"/>
          <w:sz w:val="28"/>
          <w:szCs w:val="28"/>
        </w:rPr>
        <w:t>anno g</w:t>
      </w:r>
      <w:r w:rsidR="00114279">
        <w:rPr>
          <w:rFonts w:ascii="Bookman Old Style" w:hAnsi="Bookman Old Style" w:cs="Times New Roman"/>
          <w:sz w:val="28"/>
          <w:szCs w:val="28"/>
        </w:rPr>
        <w:t>i</w:t>
      </w:r>
      <w:r w:rsidR="008B5AE2">
        <w:rPr>
          <w:rFonts w:ascii="Bookman Old Style" w:hAnsi="Bookman Old Style" w:cs="Times New Roman"/>
          <w:sz w:val="28"/>
          <w:szCs w:val="28"/>
        </w:rPr>
        <w:t>udiziario</w:t>
      </w:r>
      <w:r>
        <w:rPr>
          <w:rFonts w:ascii="Bookman Old Style" w:hAnsi="Bookman Old Style" w:cs="Times New Roman"/>
          <w:sz w:val="28"/>
          <w:szCs w:val="28"/>
        </w:rPr>
        <w:t xml:space="preserve"> </w:t>
      </w:r>
      <w:r w:rsidR="005D5FC0">
        <w:rPr>
          <w:rFonts w:ascii="Bookman Old Style" w:hAnsi="Bookman Old Style" w:cs="Times New Roman"/>
          <w:sz w:val="28"/>
          <w:szCs w:val="28"/>
        </w:rPr>
        <w:t xml:space="preserve">tributario </w:t>
      </w:r>
      <w:r>
        <w:rPr>
          <w:rFonts w:ascii="Bookman Old Style" w:hAnsi="Bookman Old Style" w:cs="Times New Roman"/>
          <w:sz w:val="28"/>
          <w:szCs w:val="28"/>
        </w:rPr>
        <w:t xml:space="preserve">è </w:t>
      </w:r>
      <w:r w:rsidR="00266AF8">
        <w:rPr>
          <w:rFonts w:ascii="Bookman Old Style" w:hAnsi="Bookman Old Style" w:cs="Times New Roman"/>
          <w:sz w:val="28"/>
          <w:szCs w:val="28"/>
        </w:rPr>
        <w:t xml:space="preserve">allora </w:t>
      </w:r>
      <w:r>
        <w:rPr>
          <w:rFonts w:ascii="Bookman Old Style" w:hAnsi="Bookman Old Style" w:cs="Times New Roman"/>
          <w:sz w:val="28"/>
          <w:szCs w:val="28"/>
        </w:rPr>
        <w:t xml:space="preserve">di credere nel cambiamento e </w:t>
      </w:r>
      <w:r w:rsidR="005D5FC0">
        <w:rPr>
          <w:rFonts w:ascii="Bookman Old Style" w:hAnsi="Bookman Old Style" w:cs="Times New Roman"/>
          <w:sz w:val="28"/>
          <w:szCs w:val="28"/>
        </w:rPr>
        <w:t>di contribuire tutti perché avvenga.</w:t>
      </w:r>
    </w:p>
    <w:p w14:paraId="528E2CEB" w14:textId="77777777" w:rsidR="0048065F" w:rsidRPr="00BD5472" w:rsidRDefault="0048065F" w:rsidP="000051A0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335E22A4" w14:textId="089FD5DD" w:rsidR="0048065F" w:rsidRDefault="005D5FC0" w:rsidP="000051A0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Marta Cartabia</w:t>
      </w:r>
    </w:p>
    <w:p w14:paraId="76DC3036" w14:textId="783278E8" w:rsidR="00E22678" w:rsidRDefault="00E22678" w:rsidP="000051A0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43554EB2" w14:textId="24B48C17" w:rsidR="00E22678" w:rsidRPr="00BD5472" w:rsidRDefault="00E22678" w:rsidP="000051A0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Roma, 5 aprile 2022 </w:t>
      </w:r>
    </w:p>
    <w:p w14:paraId="3D63BD4D" w14:textId="77777777" w:rsidR="0048065F" w:rsidRPr="00BD5472" w:rsidRDefault="0048065F" w:rsidP="000051A0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sectPr w:rsidR="0048065F" w:rsidRPr="00BD5472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971BC" w14:textId="77777777" w:rsidR="00AB5E13" w:rsidRDefault="00AB5E13" w:rsidP="0007009E">
      <w:pPr>
        <w:spacing w:after="0" w:line="240" w:lineRule="auto"/>
      </w:pPr>
      <w:r>
        <w:separator/>
      </w:r>
    </w:p>
  </w:endnote>
  <w:endnote w:type="continuationSeparator" w:id="0">
    <w:p w14:paraId="619835C3" w14:textId="77777777" w:rsidR="00AB5E13" w:rsidRDefault="00AB5E13" w:rsidP="00070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6695767"/>
      <w:docPartObj>
        <w:docPartGallery w:val="Page Numbers (Bottom of Page)"/>
        <w:docPartUnique/>
      </w:docPartObj>
    </w:sdtPr>
    <w:sdtEndPr/>
    <w:sdtContent>
      <w:p w14:paraId="57EE2E74" w14:textId="2885BDB9" w:rsidR="0007009E" w:rsidRDefault="0007009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01779E" w14:textId="77777777" w:rsidR="0007009E" w:rsidRDefault="0007009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A87CD" w14:textId="77777777" w:rsidR="00AB5E13" w:rsidRDefault="00AB5E13" w:rsidP="0007009E">
      <w:pPr>
        <w:spacing w:after="0" w:line="240" w:lineRule="auto"/>
      </w:pPr>
      <w:r>
        <w:separator/>
      </w:r>
    </w:p>
  </w:footnote>
  <w:footnote w:type="continuationSeparator" w:id="0">
    <w:p w14:paraId="178F3E47" w14:textId="77777777" w:rsidR="00AB5E13" w:rsidRDefault="00AB5E13" w:rsidP="000700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10A4"/>
    <w:multiLevelType w:val="hybridMultilevel"/>
    <w:tmpl w:val="2870DD46"/>
    <w:lvl w:ilvl="0" w:tplc="0410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EC110DD"/>
    <w:multiLevelType w:val="hybridMultilevel"/>
    <w:tmpl w:val="95AA29F6"/>
    <w:lvl w:ilvl="0" w:tplc="55D415F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324B2C"/>
    <w:multiLevelType w:val="hybridMultilevel"/>
    <w:tmpl w:val="E1A411FE"/>
    <w:lvl w:ilvl="0" w:tplc="1FA8BA68">
      <w:start w:val="15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B20"/>
    <w:rsid w:val="00003C1B"/>
    <w:rsid w:val="000051A0"/>
    <w:rsid w:val="00055CCE"/>
    <w:rsid w:val="00061C98"/>
    <w:rsid w:val="00062A96"/>
    <w:rsid w:val="0006691C"/>
    <w:rsid w:val="00067274"/>
    <w:rsid w:val="0007009E"/>
    <w:rsid w:val="000863CE"/>
    <w:rsid w:val="000E7F88"/>
    <w:rsid w:val="00114279"/>
    <w:rsid w:val="00172CE2"/>
    <w:rsid w:val="001862DA"/>
    <w:rsid w:val="00193962"/>
    <w:rsid w:val="00194C14"/>
    <w:rsid w:val="0020353D"/>
    <w:rsid w:val="00226AAF"/>
    <w:rsid w:val="00227606"/>
    <w:rsid w:val="00255CEA"/>
    <w:rsid w:val="00266AF8"/>
    <w:rsid w:val="002729C0"/>
    <w:rsid w:val="002B4BC6"/>
    <w:rsid w:val="002F2C0F"/>
    <w:rsid w:val="00304311"/>
    <w:rsid w:val="00316D55"/>
    <w:rsid w:val="00332AB4"/>
    <w:rsid w:val="00342A1A"/>
    <w:rsid w:val="00343F21"/>
    <w:rsid w:val="0038283C"/>
    <w:rsid w:val="00385AB1"/>
    <w:rsid w:val="0038785D"/>
    <w:rsid w:val="0039237E"/>
    <w:rsid w:val="003D2523"/>
    <w:rsid w:val="003F6CC7"/>
    <w:rsid w:val="00401919"/>
    <w:rsid w:val="00403F70"/>
    <w:rsid w:val="00442B20"/>
    <w:rsid w:val="0044576A"/>
    <w:rsid w:val="00446058"/>
    <w:rsid w:val="0048065F"/>
    <w:rsid w:val="004E3D65"/>
    <w:rsid w:val="005346CA"/>
    <w:rsid w:val="0058413A"/>
    <w:rsid w:val="005963FF"/>
    <w:rsid w:val="00597B84"/>
    <w:rsid w:val="005A6F90"/>
    <w:rsid w:val="005C3C21"/>
    <w:rsid w:val="005D04F2"/>
    <w:rsid w:val="005D2E10"/>
    <w:rsid w:val="005D5FC0"/>
    <w:rsid w:val="005E680A"/>
    <w:rsid w:val="00610D8B"/>
    <w:rsid w:val="006237A5"/>
    <w:rsid w:val="006368C9"/>
    <w:rsid w:val="00663DE9"/>
    <w:rsid w:val="006872E0"/>
    <w:rsid w:val="00694F61"/>
    <w:rsid w:val="006A5618"/>
    <w:rsid w:val="006B455D"/>
    <w:rsid w:val="006B561E"/>
    <w:rsid w:val="006B6E0D"/>
    <w:rsid w:val="006C452C"/>
    <w:rsid w:val="006C4EBF"/>
    <w:rsid w:val="006F3C20"/>
    <w:rsid w:val="007006D0"/>
    <w:rsid w:val="007079C0"/>
    <w:rsid w:val="00796C4C"/>
    <w:rsid w:val="00797B20"/>
    <w:rsid w:val="007C504D"/>
    <w:rsid w:val="007E06FB"/>
    <w:rsid w:val="0080464D"/>
    <w:rsid w:val="008065CA"/>
    <w:rsid w:val="0081237D"/>
    <w:rsid w:val="0084375C"/>
    <w:rsid w:val="00857B90"/>
    <w:rsid w:val="00857F5B"/>
    <w:rsid w:val="008769EB"/>
    <w:rsid w:val="00876DDF"/>
    <w:rsid w:val="00883DD6"/>
    <w:rsid w:val="008933D6"/>
    <w:rsid w:val="008941D7"/>
    <w:rsid w:val="008B5AE2"/>
    <w:rsid w:val="008E474D"/>
    <w:rsid w:val="008F44C0"/>
    <w:rsid w:val="0091333B"/>
    <w:rsid w:val="00923A30"/>
    <w:rsid w:val="00933453"/>
    <w:rsid w:val="0098175A"/>
    <w:rsid w:val="0099027E"/>
    <w:rsid w:val="00995E1E"/>
    <w:rsid w:val="009B0376"/>
    <w:rsid w:val="009C697E"/>
    <w:rsid w:val="009D06E7"/>
    <w:rsid w:val="009E22B6"/>
    <w:rsid w:val="00A14F43"/>
    <w:rsid w:val="00A3104C"/>
    <w:rsid w:val="00A32CB6"/>
    <w:rsid w:val="00A44628"/>
    <w:rsid w:val="00A449BF"/>
    <w:rsid w:val="00A469F6"/>
    <w:rsid w:val="00A80742"/>
    <w:rsid w:val="00AB5E13"/>
    <w:rsid w:val="00AC408D"/>
    <w:rsid w:val="00AE5850"/>
    <w:rsid w:val="00AE64C0"/>
    <w:rsid w:val="00B740CA"/>
    <w:rsid w:val="00B91A8A"/>
    <w:rsid w:val="00BB3FDC"/>
    <w:rsid w:val="00BC2D4C"/>
    <w:rsid w:val="00BD5472"/>
    <w:rsid w:val="00C14D29"/>
    <w:rsid w:val="00C23E0F"/>
    <w:rsid w:val="00C950FC"/>
    <w:rsid w:val="00C95220"/>
    <w:rsid w:val="00CA7113"/>
    <w:rsid w:val="00CC021E"/>
    <w:rsid w:val="00CD3DCA"/>
    <w:rsid w:val="00CE1063"/>
    <w:rsid w:val="00CF75F4"/>
    <w:rsid w:val="00D53B53"/>
    <w:rsid w:val="00D6102C"/>
    <w:rsid w:val="00D933F1"/>
    <w:rsid w:val="00DA24F8"/>
    <w:rsid w:val="00E00A46"/>
    <w:rsid w:val="00E1291D"/>
    <w:rsid w:val="00E22678"/>
    <w:rsid w:val="00E277C0"/>
    <w:rsid w:val="00E409E5"/>
    <w:rsid w:val="00E4378D"/>
    <w:rsid w:val="00E50E0C"/>
    <w:rsid w:val="00E703A6"/>
    <w:rsid w:val="00E8792C"/>
    <w:rsid w:val="00EA4C3F"/>
    <w:rsid w:val="00EB6814"/>
    <w:rsid w:val="00ED428F"/>
    <w:rsid w:val="00EE1FC8"/>
    <w:rsid w:val="00EE6614"/>
    <w:rsid w:val="00EF0D92"/>
    <w:rsid w:val="00F020AE"/>
    <w:rsid w:val="00F04E7E"/>
    <w:rsid w:val="00F13389"/>
    <w:rsid w:val="00F13CC1"/>
    <w:rsid w:val="00F25342"/>
    <w:rsid w:val="00F722E0"/>
    <w:rsid w:val="00F73EB7"/>
    <w:rsid w:val="00F74FD4"/>
    <w:rsid w:val="00F81CAC"/>
    <w:rsid w:val="00FB4054"/>
    <w:rsid w:val="00FE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947A5"/>
  <w15:docId w15:val="{2226E4FF-8E1D-4A84-850E-42AF0C975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B4054"/>
    <w:pPr>
      <w:spacing w:after="0" w:line="240" w:lineRule="auto"/>
      <w:ind w:left="720"/>
      <w:contextualSpacing/>
    </w:pPr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0700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009E"/>
  </w:style>
  <w:style w:type="paragraph" w:styleId="Pidipagina">
    <w:name w:val="footer"/>
    <w:basedOn w:val="Normale"/>
    <w:link w:val="PidipaginaCarattere"/>
    <w:uiPriority w:val="99"/>
    <w:unhideWhenUsed/>
    <w:rsid w:val="000700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0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1601</Words>
  <Characters>9126</Characters>
  <Application>Microsoft Office Word</Application>
  <DocSecurity>4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Buffoni</dc:creator>
  <cp:lastModifiedBy>Loredana Caponio</cp:lastModifiedBy>
  <cp:revision>2</cp:revision>
  <dcterms:created xsi:type="dcterms:W3CDTF">2022-04-05T10:12:00Z</dcterms:created>
  <dcterms:modified xsi:type="dcterms:W3CDTF">2022-04-05T10:12:00Z</dcterms:modified>
</cp:coreProperties>
</file>