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9FF6" w14:textId="77777777" w:rsidR="00176B91" w:rsidRPr="00CB1281" w:rsidRDefault="00176B91" w:rsidP="00B459AE">
      <w:pPr>
        <w:shd w:val="clear" w:color="auto" w:fill="FFFFFF"/>
        <w:spacing w:line="276" w:lineRule="auto"/>
        <w:jc w:val="center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The</w:t>
      </w:r>
      <w:r w:rsidR="003751CD" w:rsidRPr="00CB128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Judicial System</w:t>
      </w:r>
      <w:r w:rsidR="003751CD" w:rsidRPr="00CB128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in Italy: the age of reformation</w:t>
      </w:r>
      <w:r w:rsidR="00A47EFA" w:rsidRPr="00CB128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 </w:t>
      </w:r>
    </w:p>
    <w:p w14:paraId="5CFC854B" w14:textId="77777777" w:rsidR="00176B91" w:rsidRPr="00CB1281" w:rsidRDefault="00176B91" w:rsidP="00B459AE">
      <w:pPr>
        <w:shd w:val="clear" w:color="auto" w:fill="FFFFFF"/>
        <w:spacing w:line="276" w:lineRule="auto"/>
        <w:jc w:val="center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  <w:t> </w:t>
      </w:r>
    </w:p>
    <w:p w14:paraId="5E9281C9" w14:textId="77777777" w:rsidR="00176B91" w:rsidRPr="00CB1281" w:rsidRDefault="00176B91" w:rsidP="00B459AE">
      <w:pPr>
        <w:shd w:val="clear" w:color="auto" w:fill="FFFFFF"/>
        <w:spacing w:line="276" w:lineRule="auto"/>
        <w:jc w:val="center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Marta Cartabia</w:t>
      </w:r>
    </w:p>
    <w:p w14:paraId="3589D94E" w14:textId="77777777" w:rsidR="00176B91" w:rsidRPr="00CB1281" w:rsidRDefault="00176B91" w:rsidP="00B459AE">
      <w:pPr>
        <w:shd w:val="clear" w:color="auto" w:fill="FFFFFF"/>
        <w:spacing w:line="276" w:lineRule="auto"/>
        <w:jc w:val="center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Minister of Justice – Italy</w:t>
      </w:r>
    </w:p>
    <w:p w14:paraId="046264A6" w14:textId="77777777" w:rsidR="00176B91" w:rsidRPr="00CB1281" w:rsidRDefault="00176B91" w:rsidP="00B459AE">
      <w:pPr>
        <w:shd w:val="clear" w:color="auto" w:fill="FFFFFF"/>
        <w:spacing w:line="276" w:lineRule="auto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  <w:t> </w:t>
      </w:r>
    </w:p>
    <w:p w14:paraId="4DBBE994" w14:textId="77777777" w:rsidR="00176B91" w:rsidRPr="00CB1281" w:rsidRDefault="00176B91" w:rsidP="00B459AE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(</w:t>
      </w:r>
      <w:r w:rsidR="00C07C4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Berlin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, </w:t>
      </w:r>
      <w:r w:rsidR="00A47EFA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May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A47EFA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30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 202</w:t>
      </w:r>
      <w:r w:rsidR="00A47EFA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2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– dinner with investors)</w:t>
      </w:r>
    </w:p>
    <w:p w14:paraId="3CFCB23A" w14:textId="77777777" w:rsidR="00176B91" w:rsidRPr="00CB1281" w:rsidRDefault="00176B91" w:rsidP="00B459AE">
      <w:pPr>
        <w:shd w:val="clear" w:color="auto" w:fill="FFFFFF"/>
        <w:spacing w:line="276" w:lineRule="auto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</w:p>
    <w:p w14:paraId="454E1E48" w14:textId="77777777" w:rsidR="00176B91" w:rsidRPr="004C5D58" w:rsidRDefault="00176B91" w:rsidP="00B459AE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4C5D58">
        <w:rPr>
          <w:rFonts w:ascii="Bookman Old Style" w:eastAsia="Times New Roman" w:hAnsi="Bookman Old Style" w:cs="Segoe UI"/>
          <w:b/>
          <w:bCs/>
          <w:color w:val="212121"/>
          <w:sz w:val="20"/>
          <w:szCs w:val="20"/>
          <w:lang w:eastAsia="it-IT"/>
        </w:rPr>
        <w:t>N.B.</w:t>
      </w:r>
      <w:r w:rsidRPr="004C5D58">
        <w:rPr>
          <w:rFonts w:ascii="Bookman Old Style" w:eastAsia="Times New Roman" w:hAnsi="Bookman Old Style" w:cs="Segoe UI"/>
          <w:color w:val="212121"/>
          <w:sz w:val="20"/>
          <w:szCs w:val="20"/>
          <w:lang w:eastAsia="it-IT"/>
        </w:rPr>
        <w:t xml:space="preserve">: </w:t>
      </w:r>
      <w:r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la Signora Ministra parlerà in piedi, da un podio, di fronte </w:t>
      </w:r>
      <w:r w:rsidR="00A47EFA"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>a una platea seduta</w:t>
      </w:r>
      <w:r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. </w:t>
      </w:r>
      <w:r w:rsidR="00C07C4C"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Dopo la presentazione, la Signora Ministra si accomoda in un salottino con due poltroncine, insieme a una giornalista </w:t>
      </w:r>
      <w:r w:rsidR="00EA5956"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della </w:t>
      </w:r>
      <w:r w:rsidR="00C07C4C"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FAZ </w:t>
      </w:r>
      <w:r w:rsidR="00EA5956"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(il corrispondente economico Christian Schubert) </w:t>
      </w:r>
      <w:r w:rsidR="00C07C4C"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che raccoglierà le domande sollevate dai partecipanti (4-5 domande). </w:t>
      </w:r>
      <w:r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>A seguire</w:t>
      </w:r>
      <w:r w:rsidR="00A47EFA"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>,</w:t>
      </w:r>
      <w:r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 la serata proseguirà con una cena-buffet</w:t>
      </w:r>
      <w:r w:rsidR="00A47EFA"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 offerta dall’Ambasciatore Armando Varricchio</w:t>
      </w:r>
      <w:r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, </w:t>
      </w:r>
      <w:r w:rsidR="00A47EFA"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durante la quale potrà continuare, in modo informale, l’interlocuzione </w:t>
      </w:r>
      <w:r w:rsidR="00C07C4C"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 xml:space="preserve">fra la Signora Ministra e </w:t>
      </w:r>
      <w:r w:rsidR="00A47EFA" w:rsidRPr="004C5D58">
        <w:rPr>
          <w:rFonts w:ascii="Bookman Old Style" w:eastAsia="Times New Roman" w:hAnsi="Bookman Old Style" w:cs="Segoe UI"/>
          <w:i/>
          <w:color w:val="212121"/>
          <w:sz w:val="20"/>
          <w:szCs w:val="20"/>
          <w:lang w:eastAsia="it-IT"/>
        </w:rPr>
        <w:t>gli invitati</w:t>
      </w:r>
      <w:r w:rsidRPr="004C5D58">
        <w:rPr>
          <w:rFonts w:ascii="Segoe UI" w:eastAsia="Times New Roman" w:hAnsi="Segoe UI" w:cs="Segoe UI"/>
          <w:i/>
          <w:color w:val="212121"/>
          <w:sz w:val="20"/>
          <w:szCs w:val="20"/>
          <w:lang w:eastAsia="it-IT"/>
        </w:rPr>
        <w:t>.</w:t>
      </w:r>
    </w:p>
    <w:p w14:paraId="60EC875F" w14:textId="77777777" w:rsidR="00226A0B" w:rsidRPr="00CB1281" w:rsidRDefault="00226A0B" w:rsidP="00B459AE">
      <w:pPr>
        <w:shd w:val="clear" w:color="auto" w:fill="FFFFFF"/>
        <w:spacing w:line="276" w:lineRule="auto"/>
        <w:jc w:val="center"/>
        <w:rPr>
          <w:rFonts w:ascii="Segoe UI" w:eastAsia="Times New Roman" w:hAnsi="Segoe UI" w:cs="Segoe UI"/>
          <w:color w:val="212121"/>
          <w:sz w:val="28"/>
          <w:szCs w:val="28"/>
          <w:lang w:eastAsia="it-IT"/>
        </w:rPr>
      </w:pPr>
    </w:p>
    <w:p w14:paraId="44592EA2" w14:textId="77777777" w:rsidR="00226A0B" w:rsidRPr="00B43B70" w:rsidRDefault="00226A0B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i/>
          <w:iCs/>
          <w:color w:val="212121"/>
          <w:sz w:val="28"/>
          <w:szCs w:val="28"/>
          <w:lang w:eastAsia="it-IT"/>
        </w:rPr>
      </w:pPr>
    </w:p>
    <w:p w14:paraId="2C5EDEC9" w14:textId="77777777" w:rsidR="00C24051" w:rsidRPr="00CB1281" w:rsidRDefault="00C2405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Guten Abend,</w:t>
      </w:r>
    </w:p>
    <w:p w14:paraId="4E958801" w14:textId="77777777" w:rsidR="00C24051" w:rsidRPr="00CB1281" w:rsidRDefault="00C2405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598F7709" w14:textId="77777777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 would like </w:t>
      </w:r>
      <w:r w:rsidR="00CB7825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first</w:t>
      </w:r>
      <w:r w:rsidR="00832F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to express my </w:t>
      </w:r>
      <w:r w:rsidR="0091015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sincere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gratitude to our Ambassador </w:t>
      </w:r>
      <w:r w:rsidR="00A47EFA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Armando Varricchio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for organizing and hosting this </w:t>
      </w:r>
      <w:r w:rsidR="00C07C4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event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</w:p>
    <w:p w14:paraId="6FD68AF4" w14:textId="77777777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Also, I would like to thank you all for attending this meeting.</w:t>
      </w:r>
    </w:p>
    <w:p w14:paraId="149DA80E" w14:textId="77777777" w:rsidR="00910152" w:rsidRDefault="00910152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7F44ECD6" w14:textId="178DC34C" w:rsidR="00910152" w:rsidRDefault="003C5A6E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 </w:t>
      </w:r>
      <w:r w:rsidR="00E8383B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am very happy to be here in Berlin toda</w:t>
      </w:r>
      <w:r w:rsidR="00F8711C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y. </w:t>
      </w:r>
      <w:r w:rsidR="00B43B70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Germany is our strategic ally and friend</w:t>
      </w:r>
      <w:r w:rsidR="00B43B7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  <w:r w:rsidR="00C07C4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Germany is the first partner for Italy, both in terms of investments and trade</w:t>
      </w:r>
      <w:r w:rsidR="00832F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  <w:r w:rsidR="00226B8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Despite all the difficulties, the year 2021 marked a record in our commercial relations: the bilateral trade balance reached the amount of 142.5 billion euros</w:t>
      </w:r>
      <w:r w:rsidR="00C2160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</w:p>
    <w:p w14:paraId="0C5BC6AA" w14:textId="77777777" w:rsidR="00832F91" w:rsidRPr="00CB1281" w:rsidRDefault="00832F9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37E123DA" w14:textId="2F3C30C4" w:rsidR="00615EF1" w:rsidRPr="00CB1281" w:rsidRDefault="00D547A5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</w:t>
      </w:r>
      <w:r w:rsidR="00B61ACF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 the beginning of my intervention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</w:t>
      </w:r>
      <w:r w:rsidR="00B61ACF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l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et me recall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that we have just celebrated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B61ACF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 </w:t>
      </w:r>
      <w:r w:rsidR="00910152" w:rsidRPr="0091015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30</w:t>
      </w:r>
      <w:r w:rsidR="0072384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</w:t>
      </w:r>
      <w:r w:rsidR="00B61ACF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anniversary of the Mafia massacres, where judges Falcone</w:t>
      </w:r>
      <w:r w:rsidR="0072384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, Morvillo and </w:t>
      </w:r>
      <w:r w:rsidR="00B61ACF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Borsellino lost their lives. </w:t>
      </w:r>
    </w:p>
    <w:p w14:paraId="596E9126" w14:textId="48AEB714" w:rsidR="0097378D" w:rsidRDefault="00B61ACF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 fight against </w:t>
      </w:r>
      <w:r w:rsidR="0067337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afia </w:t>
      </w:r>
      <w:r w:rsidR="0067337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– and any other form of organized crime -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is a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n issue </w:t>
      </w:r>
      <w:r w:rsidR="0067337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everywhere</w:t>
      </w:r>
      <w:r w:rsidR="0097378D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, included </w:t>
      </w:r>
      <w:r w:rsidR="0012769D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Germany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</w:p>
    <w:p w14:paraId="53292F98" w14:textId="4B281449" w:rsidR="00615EF1" w:rsidRPr="00CB1281" w:rsidRDefault="003B19A8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 Sicilian writer Leonardo Sciascia said </w:t>
      </w:r>
      <w:r w:rsidR="0097378D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many decades ago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that «the palm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tree line» - meaning the border of the land where the palm tree (and mafia as well) flourish </w:t>
      </w:r>
      <w:r w:rsidR="0025685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-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has moved up «</w:t>
      </w:r>
      <w:r w:rsidRPr="00CB1281">
        <w:rPr>
          <w:rFonts w:ascii="Bookman Old Style" w:eastAsia="Times New Roman" w:hAnsi="Bookman Old Style" w:cs="Segoe UI"/>
          <w:i/>
          <w:color w:val="212121"/>
          <w:sz w:val="28"/>
          <w:szCs w:val="28"/>
          <w:lang w:val="en-US" w:eastAsia="it-IT"/>
        </w:rPr>
        <w:t>throughout Italy and already passed Rome</w:t>
      </w:r>
      <w:r>
        <w:rPr>
          <w:rFonts w:ascii="Bookman Old Style" w:eastAsia="Times New Roman" w:hAnsi="Bookman Old Style" w:cs="Segoe UI"/>
          <w:i/>
          <w:color w:val="212121"/>
          <w:sz w:val="28"/>
          <w:szCs w:val="28"/>
          <w:lang w:val="en-US" w:eastAsia="it-IT"/>
        </w:rPr>
        <w:t xml:space="preserve">». </w:t>
      </w:r>
      <w:r>
        <w:rPr>
          <w:rFonts w:ascii="Bookman Old Style" w:eastAsia="Times New Roman" w:hAnsi="Bookman Old Style" w:cs="Segoe UI"/>
          <w:iCs/>
          <w:color w:val="212121"/>
          <w:sz w:val="28"/>
          <w:szCs w:val="28"/>
          <w:lang w:val="en-US" w:eastAsia="it-IT"/>
        </w:rPr>
        <w:t>I would add it has crossed all the borders.</w:t>
      </w:r>
      <w:r w:rsidR="0025685A">
        <w:rPr>
          <w:rFonts w:ascii="Bookman Old Style" w:eastAsia="Times New Roman" w:hAnsi="Bookman Old Style" w:cs="Segoe UI"/>
          <w:iCs/>
          <w:color w:val="212121"/>
          <w:sz w:val="28"/>
          <w:szCs w:val="28"/>
          <w:lang w:val="en-US" w:eastAsia="it-IT"/>
        </w:rPr>
        <w:t xml:space="preserve"> </w:t>
      </w:r>
      <w:r w:rsidR="00770F43">
        <w:rPr>
          <w:rFonts w:ascii="Bookman Old Style" w:eastAsia="Times New Roman" w:hAnsi="Bookman Old Style" w:cs="Segoe UI"/>
          <w:iCs/>
          <w:color w:val="212121"/>
          <w:sz w:val="28"/>
          <w:szCs w:val="28"/>
          <w:lang w:val="en-US" w:eastAsia="it-IT"/>
        </w:rPr>
        <w:t>Therefore,</w:t>
      </w:r>
      <w:r w:rsidR="0025685A">
        <w:rPr>
          <w:rFonts w:ascii="Bookman Old Style" w:eastAsia="Times New Roman" w:hAnsi="Bookman Old Style" w:cs="Segoe UI"/>
          <w:iCs/>
          <w:color w:val="212121"/>
          <w:sz w:val="28"/>
          <w:szCs w:val="28"/>
          <w:lang w:val="en-US" w:eastAsia="it-IT"/>
        </w:rPr>
        <w:t xml:space="preserve"> it calls for a global reply.</w:t>
      </w:r>
    </w:p>
    <w:p w14:paraId="3EE10C8A" w14:textId="09990417" w:rsidR="00D647F1" w:rsidRPr="003B19A8" w:rsidRDefault="00D647F1" w:rsidP="00B459AE">
      <w:pPr>
        <w:spacing w:line="276" w:lineRule="auto"/>
        <w:jc w:val="both"/>
        <w:rPr>
          <w:rFonts w:ascii="Bookman Old Style" w:eastAsia="Times New Roman" w:hAnsi="Bookman Old Style" w:cs="Segoe UI"/>
          <w:iCs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</w:t>
      </w:r>
      <w:r w:rsidR="003B19A8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oreover, m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afia has changed its skin over the years: it makes less use of violence and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aims at infiltrating into legitimate business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</w:p>
    <w:p w14:paraId="68911DC8" w14:textId="77777777" w:rsidR="00D647F1" w:rsidRDefault="00D647F1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70D16E30" w14:textId="6E04795B" w:rsidR="00B96C9A" w:rsidRPr="00CB1281" w:rsidRDefault="003B19A8" w:rsidP="00B96C9A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In this context, t</w:t>
      </w:r>
      <w:r w:rsidR="00B61ACF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he </w:t>
      </w:r>
      <w:r w:rsidR="005F08E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Italian </w:t>
      </w:r>
      <w:r w:rsidR="00B61ACF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anti-mafia legislation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/</w:t>
      </w:r>
      <w:r w:rsidR="00B61ACF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adopted after the </w:t>
      </w:r>
      <w:r w:rsidR="005F08E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attacks</w:t>
      </w:r>
      <w:r w:rsidR="00B61ACF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of '92</w:t>
      </w:r>
      <w:r w:rsidR="005F08E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/ </w:t>
      </w:r>
      <w:r w:rsidR="005F08E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has </w:t>
      </w:r>
      <w:r w:rsidR="00B61ACF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become a model 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/ </w:t>
      </w:r>
      <w:r w:rsidR="00B61ACF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replicated in the world. </w:t>
      </w:r>
      <w:r w:rsidR="005F08E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Its focus is </w:t>
      </w:r>
      <w:r w:rsidR="0025685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on </w:t>
      </w:r>
      <w:r w:rsidR="005F08E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national and cross</w:t>
      </w:r>
      <w:r w:rsidR="0025685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-</w:t>
      </w:r>
      <w:r w:rsidR="005F08E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border </w:t>
      </w:r>
      <w:r w:rsidR="005F08E0" w:rsidRPr="00D547A5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cooperation</w:t>
      </w:r>
      <w:r w:rsidR="005F08E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B96C9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among judicial authorities </w:t>
      </w:r>
      <w:r w:rsidR="0025685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/ </w:t>
      </w:r>
      <w:r w:rsidR="00B96C9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and on </w:t>
      </w:r>
      <w:r w:rsidR="00B96C9A" w:rsidRPr="00D547A5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freezing</w:t>
      </w:r>
      <w:r w:rsidR="00B96C9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and </w:t>
      </w:r>
      <w:r w:rsidR="00B96C9A" w:rsidRPr="00D547A5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seizing</w:t>
      </w:r>
      <w:r w:rsidR="00B96C9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the economic and financial assets</w:t>
      </w:r>
      <w:r w:rsidR="00C1686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of the criminal organizations. </w:t>
      </w:r>
    </w:p>
    <w:p w14:paraId="2D7D29AA" w14:textId="46C10922" w:rsidR="00615EF1" w:rsidRPr="00CB1281" w:rsidRDefault="00615EF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 European prosecutor (EPPO) </w:t>
      </w:r>
      <w:r w:rsidR="00C1686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that started working one year ago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can be considered </w:t>
      </w:r>
      <w:r w:rsidR="004B3448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 </w:t>
      </w:r>
      <w:r w:rsidR="00C1686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most recent</w:t>
      </w:r>
      <w:r w:rsidR="004B3448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evolution of the intuitions of our judges.</w:t>
      </w:r>
    </w:p>
    <w:p w14:paraId="35B42CE9" w14:textId="77777777" w:rsidR="00615EF1" w:rsidRPr="00CB1281" w:rsidRDefault="00615EF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5C2BAB6D" w14:textId="4C1690F8" w:rsidR="00615EF1" w:rsidRDefault="00615EF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***</w:t>
      </w:r>
    </w:p>
    <w:p w14:paraId="18C457FB" w14:textId="77777777" w:rsidR="00D547A5" w:rsidRPr="00CB1281" w:rsidRDefault="00D547A5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4FFD0063" w14:textId="77777777" w:rsidR="00D547A5" w:rsidRPr="00CB1281" w:rsidRDefault="00D547A5" w:rsidP="00D547A5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Tonight,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 would like to give you a flavor of the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ongoing judicial reforms in Italy, but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 would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also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like to have an exchange of views with you all, and to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listen to your experiences in doing business with my country. </w:t>
      </w:r>
    </w:p>
    <w:p w14:paraId="125C6B10" w14:textId="32F8A387" w:rsidR="00615EF1" w:rsidRPr="00CB1281" w:rsidRDefault="005A6FE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proper functioning of the justice system is</w:t>
      </w:r>
      <w:r w:rsidR="00EF3E8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fundamental </w:t>
      </w:r>
      <w:r w:rsidR="00EF3E8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pillar in all democratic society.</w:t>
      </w:r>
      <w:r w:rsidR="006557D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That is why the Italian Government is working on a </w:t>
      </w:r>
      <w:r w:rsidR="000448BB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comprehensive reform of the justice system</w:t>
      </w:r>
      <w:r w:rsidR="002B4CD9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 w:rsidR="00C640F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</w:p>
    <w:p w14:paraId="28D8D50C" w14:textId="77777777" w:rsidR="00615EF1" w:rsidRPr="00CB1281" w:rsidRDefault="00615EF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2171F152" w14:textId="77777777" w:rsidR="0012769D" w:rsidRPr="00CB1281" w:rsidRDefault="0012769D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***</w:t>
      </w:r>
    </w:p>
    <w:p w14:paraId="2B43A6F7" w14:textId="77777777" w:rsidR="0012769D" w:rsidRPr="00CB1281" w:rsidRDefault="0012769D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2304BC64" w14:textId="066E8700" w:rsidR="00176B91" w:rsidRDefault="001B60C3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 </w:t>
      </w:r>
      <w:r w:rsidR="0072787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reform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57724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is following the </w:t>
      </w:r>
      <w:r w:rsidR="00640A1C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three basic principles that the EU Co</w:t>
      </w:r>
      <w:r w:rsidR="00156598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mmission recommends for all the member states in its</w:t>
      </w:r>
      <w:r w:rsidR="006C3BF7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Reports</w:t>
      </w:r>
      <w:r w:rsidR="006C3BF7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on the Rule of Law</w:t>
      </w:r>
      <w:r w:rsidR="00156598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: </w:t>
      </w:r>
      <w:r w:rsidR="00287E21" w:rsidRPr="00D547A5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i</w:t>
      </w:r>
      <w:r w:rsidR="00156598" w:rsidRPr="00D547A5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ndependence</w:t>
      </w:r>
      <w:r w:rsidR="00156598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, </w:t>
      </w:r>
      <w:r w:rsidR="00F34D71" w:rsidRPr="00D547A5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quality</w:t>
      </w:r>
      <w:r w:rsidR="00F34D7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</w:t>
      </w:r>
      <w:r w:rsidR="00156598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and </w:t>
      </w:r>
      <w:r w:rsidR="00156598" w:rsidRPr="00D547A5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efficiency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</w:p>
    <w:p w14:paraId="15974F8A" w14:textId="14C17879" w:rsidR="00156598" w:rsidRPr="00CB1281" w:rsidRDefault="00D547A5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These</w:t>
      </w:r>
      <w:r w:rsidR="00156598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principles must go hand in hand.</w:t>
      </w:r>
    </w:p>
    <w:p w14:paraId="543BC28A" w14:textId="6A221A57" w:rsidR="00176B91" w:rsidRDefault="00176B91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287E2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Independence,</w:t>
      </w:r>
      <w:r w:rsidR="006C3BF7" w:rsidRPr="00287E2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 </w:t>
      </w:r>
      <w:r w:rsidRPr="00287E2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quality,</w:t>
      </w:r>
      <w:r w:rsidR="006C3BF7" w:rsidRPr="00287E2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 </w:t>
      </w:r>
      <w:r w:rsidRPr="00287E2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and efficiency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are essential parameters of an effective justice system</w:t>
      </w:r>
      <w:r w:rsidR="00500EA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and – more relevant – an effective right to access to justice for everybody. </w:t>
      </w:r>
    </w:p>
    <w:p w14:paraId="77D0E9D3" w14:textId="77777777" w:rsidR="00287E21" w:rsidRDefault="00287E21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50F8C218" w14:textId="3BACCD31" w:rsidR="00064AE1" w:rsidRDefault="009D57FC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181A90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Independence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: </w:t>
      </w:r>
      <w:r w:rsidR="00181A9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generally speaking,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Italian judiciary does not suffer from interference from other</w:t>
      </w:r>
      <w:r w:rsidR="00DA784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branches of government</w:t>
      </w:r>
      <w:r w:rsidR="007F491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 thanks to the provisions set forth by the</w:t>
      </w:r>
      <w:r w:rsidR="008C615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Constitution of 1948. </w:t>
      </w:r>
      <w:r w:rsidR="00181A9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Also</w:t>
      </w:r>
      <w:r w:rsidR="00F34D7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</w:t>
      </w:r>
      <w:r w:rsidR="00181A9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the prosecutors are fully independent from the executive power and other political branches. Nevertheless</w:t>
      </w:r>
      <w:r w:rsidR="0077181C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</w:t>
      </w:r>
      <w:r w:rsidR="00181A9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</w:t>
      </w:r>
      <w:r w:rsidR="001015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reform of the Judicial Council and of the laws concerning the functioning of the judicial system is under discussion in the Parliament with two main purposes</w:t>
      </w:r>
      <w:r w:rsidR="001D72F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</w:p>
    <w:p w14:paraId="5A9A6FB9" w14:textId="05F69AEE" w:rsidR="00064AE1" w:rsidRDefault="001D72F0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lastRenderedPageBreak/>
        <w:t>F</w:t>
      </w:r>
      <w:r w:rsidR="00515D0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irst, </w:t>
      </w:r>
      <w:r w:rsidR="00E46C3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we want to</w:t>
      </w:r>
      <w:r w:rsidR="0000653E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draw a sharper line of divide between politics and </w:t>
      </w:r>
      <w:r w:rsidR="00515D0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judiciary – for example a judge who decide to run for political election cannot go back to the judicial function. It is a one</w:t>
      </w:r>
      <w:r w:rsidR="00E633B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-</w:t>
      </w:r>
      <w:r w:rsidR="00515D0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way choice.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</w:p>
    <w:p w14:paraId="3DCC525C" w14:textId="5B72A632" w:rsidR="00287E21" w:rsidRDefault="001D72F0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Second, </w:t>
      </w:r>
      <w:r w:rsidR="00E46C3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we want </w:t>
      </w:r>
      <w:r w:rsidR="008025EE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to </w:t>
      </w:r>
      <w:r w:rsidR="00E633B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make sure that promotion</w:t>
      </w:r>
      <w:r w:rsidR="004F243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s</w:t>
      </w:r>
      <w:r w:rsidR="00E633B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, assignments of </w:t>
      </w:r>
      <w:r w:rsidR="00770F4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top-level</w:t>
      </w:r>
      <w:r w:rsidR="004F243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position</w:t>
      </w:r>
      <w:r w:rsidR="006455C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s and </w:t>
      </w:r>
      <w:r w:rsidR="006F1C3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in general the career of judges</w:t>
      </w:r>
      <w:r w:rsidR="006455C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are</w:t>
      </w:r>
      <w:r w:rsidR="006455C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based </w:t>
      </w:r>
      <w:r w:rsidR="006455CF" w:rsidRPr="00D547A5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on the merit</w:t>
      </w:r>
      <w:r w:rsidR="009A541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alone</w:t>
      </w:r>
      <w:r w:rsidR="00064AE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</w:p>
    <w:p w14:paraId="04EC3A9D" w14:textId="13EF4045" w:rsidR="0077181C" w:rsidRDefault="0077181C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We expect this reform to be approved around </w:t>
      </w:r>
      <w:r w:rsidR="00E46C3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mid-June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</w:p>
    <w:p w14:paraId="3F3363CE" w14:textId="77777777" w:rsidR="006F1C3A" w:rsidRDefault="006F1C3A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62BA1DAD" w14:textId="7E59CCD2" w:rsidR="006F1C3A" w:rsidRDefault="006F1C3A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This bring</w:t>
      </w:r>
      <w:r w:rsidR="0077181C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s us to the </w:t>
      </w:r>
      <w:r w:rsidR="00E46C3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s</w:t>
      </w:r>
      <w:r w:rsidR="0077181C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econ</w:t>
      </w:r>
      <w:r w:rsidR="00E46C3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d basic principle of o</w:t>
      </w:r>
      <w:r w:rsidR="007F491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u</w:t>
      </w:r>
      <w:r w:rsidR="00E46C3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r reforms: </w:t>
      </w:r>
      <w:r w:rsidR="00E46C3A" w:rsidRPr="00E46C3A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quality</w:t>
      </w:r>
      <w:r w:rsidR="00E46C3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 w:rsidR="0077181C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</w:p>
    <w:p w14:paraId="0DE3D424" w14:textId="77777777" w:rsidR="008D670C" w:rsidRDefault="00E46C3A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 Italian judiciary is </w:t>
      </w:r>
      <w:r w:rsidR="0069467B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composed of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high-level</w:t>
      </w:r>
      <w:r w:rsidR="0069467B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professionals and </w:t>
      </w:r>
      <w:r w:rsidR="0026032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learned judges. </w:t>
      </w:r>
    </w:p>
    <w:p w14:paraId="15B1F5D1" w14:textId="11F56301" w:rsidR="00E46C3A" w:rsidRDefault="00260320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 </w:t>
      </w:r>
      <w:r w:rsidR="001A499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recruitment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in the judiciary</w:t>
      </w:r>
      <w:r w:rsidR="001A499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requires a very difficult exam: in the last year exam (which is not yet ended) </w:t>
      </w:r>
      <w:r w:rsidR="004B2DF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around 6.000 people took the exam and only 220 of them succeeded in the first part of it.</w:t>
      </w:r>
    </w:p>
    <w:p w14:paraId="666573DF" w14:textId="23624007" w:rsidR="008D670C" w:rsidRDefault="008D670C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Moreover, a very important role is played by the </w:t>
      </w:r>
      <w:r w:rsidRPr="00D547A5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High School of the Judiciary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</w:p>
    <w:p w14:paraId="074C9DD2" w14:textId="443E6E51" w:rsidR="008425AC" w:rsidRDefault="008425AC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We – the Government – are working very strictly with the High school in order to provide training in all the most sensitive domains – gender violence, business affairs, family</w:t>
      </w:r>
      <w:r w:rsidR="00231A3C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controversies, corruption etc. </w:t>
      </w:r>
      <w:r w:rsidR="007F491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– and to</w:t>
      </w:r>
      <w:r w:rsidR="001E1E5D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7F491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consolidate</w:t>
      </w:r>
      <w:r w:rsidR="001E1E5D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 </w:t>
      </w:r>
      <w:r w:rsidR="001E1E5D" w:rsidRPr="00D547A5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culture of specialization</w:t>
      </w:r>
      <w:r w:rsidR="001E1E5D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  <w:r w:rsidR="006213B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more we have specialized</w:t>
      </w:r>
      <w:r w:rsidR="001E1E5D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6213B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judges</w:t>
      </w:r>
      <w:r w:rsidR="001E1E5D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/ </w:t>
      </w:r>
      <w:r w:rsidR="001E1E5D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in very technical and complex matters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/</w:t>
      </w:r>
      <w:r w:rsidR="001E1E5D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6213B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more</w:t>
      </w:r>
      <w:r w:rsidR="001E1E5D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the quality of the</w:t>
      </w:r>
      <w:r w:rsidR="006213B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judicial system will advance. </w:t>
      </w:r>
    </w:p>
    <w:p w14:paraId="1629659A" w14:textId="77777777" w:rsidR="006213B6" w:rsidRDefault="006213B6" w:rsidP="00287E2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52664E3F" w14:textId="1CD99A7E" w:rsidR="00176B91" w:rsidRPr="00E90C81" w:rsidRDefault="00FA35B5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Yet,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in our country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the main problem </w:t>
      </w:r>
      <w:r w:rsidR="007F491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is</w:t>
      </w:r>
      <w:r w:rsidR="00BC72F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BC72F2" w:rsidRPr="00BC72F2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efficiency</w:t>
      </w:r>
      <w:r w:rsidR="007F491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: we are working hard on this.</w:t>
      </w:r>
      <w:r w:rsidR="00BC72F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 timely response to the judicial cases is part of its quality.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</w:p>
    <w:p w14:paraId="39D4B1CF" w14:textId="0B5B8243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purpose</w:t>
      </w:r>
      <w:r w:rsidR="006C3BF7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is to reduce – radically reduce – the duration of the judicial procedures, both in criminal and civil matters.</w:t>
      </w:r>
    </w:p>
    <w:p w14:paraId="06D1A6B0" w14:textId="7815747F" w:rsidR="00176B91" w:rsidRDefault="00E90C8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e have a commitment 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with the European Commission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to reduce the average length of civil proceedings by 40%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in 5 years; and criminal proceedings by 25%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in 5 years.</w:t>
      </w:r>
    </w:p>
    <w:p w14:paraId="0EEE4781" w14:textId="77777777" w:rsidR="007C4702" w:rsidRDefault="007C4702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528A6C7E" w14:textId="3F5E01FB" w:rsidR="007C4702" w:rsidRPr="00CB1281" w:rsidRDefault="007C4702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Indeed, in order to </w:t>
      </w:r>
      <w:r w:rsidR="00D547A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reach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this demanding </w:t>
      </w:r>
      <w:r w:rsidR="00BB1E7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achievement,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we have a</w:t>
      </w:r>
      <w:r w:rsidR="00904D2B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plan and milestones to comply</w:t>
      </w:r>
      <w:r w:rsidR="00BB1E7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904D2B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with. </w:t>
      </w:r>
    </w:p>
    <w:p w14:paraId="43609920" w14:textId="77777777" w:rsidR="00BD09A7" w:rsidRPr="00CB1281" w:rsidRDefault="00BD09A7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6BDF3AC3" w14:textId="2F667B51" w:rsidR="00176B91" w:rsidRPr="00CB1281" w:rsidRDefault="00D86937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lastRenderedPageBreak/>
        <w:t xml:space="preserve">I am proud to announce that we have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completed the milestones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for the first year:</w:t>
      </w:r>
      <w:r w:rsidR="006C39B6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the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final reading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in Parliament of the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new </w:t>
      </w:r>
      <w:r w:rsidR="00052415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ivil </w:t>
      </w:r>
      <w:r w:rsidR="00052415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P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rocedure </w:t>
      </w:r>
      <w:r w:rsidR="00052415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ct, </w:t>
      </w:r>
      <w:r w:rsidR="006C39B6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as well as the new </w:t>
      </w:r>
      <w:r w:rsidR="00052415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</w:t>
      </w:r>
      <w:r w:rsidR="006C39B6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riminal </w:t>
      </w:r>
      <w:r w:rsidR="00052415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P</w:t>
      </w:r>
      <w:r w:rsidR="006C39B6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rocedure </w:t>
      </w:r>
      <w:r w:rsidR="00052415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</w:t>
      </w:r>
      <w:r w:rsidR="006C39B6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ct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</w:p>
    <w:p w14:paraId="6DDE3862" w14:textId="77777777" w:rsidR="00176B91" w:rsidRPr="00CB1281" w:rsidRDefault="008674D4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  <w:t xml:space="preserve"> </w:t>
      </w:r>
    </w:p>
    <w:p w14:paraId="452B5FF3" w14:textId="1B8DC101" w:rsidR="007F4912" w:rsidRDefault="00D262A8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This goal achieved</w:t>
      </w:r>
      <w:r w:rsidR="00D8693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/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did not make us </w:t>
      </w:r>
      <w:r w:rsidR="00CB7825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relax</w:t>
      </w:r>
      <w:r w:rsidR="00D8693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/</w:t>
      </w:r>
      <w:r w:rsidR="00CB7825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in pursuing</w:t>
      </w:r>
      <w:r w:rsidR="00862068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our efforts.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BD09A7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On the contrary, w</w:t>
      </w:r>
      <w:r w:rsidR="00267247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e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continue to </w:t>
      </w:r>
      <w:r w:rsidR="00267247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work very closely with the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European Commission </w:t>
      </w:r>
      <w:r w:rsidR="00267247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in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following the </w:t>
      </w:r>
      <w:r w:rsidR="006C39B6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steps forward of the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reform process.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</w:p>
    <w:p w14:paraId="22838900" w14:textId="77777777" w:rsidR="00D86937" w:rsidRDefault="00D86937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2882588E" w14:textId="2B2B88A9" w:rsidR="006E0FB6" w:rsidRDefault="00EE3E3A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At the beginning of April, a delegation of high officials of the European Commission came to Rome and noted that our work-in-progress is in line with the calendar set. </w:t>
      </w:r>
      <w:r w:rsidR="00A04B8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Two weeks ago, while launching the </w:t>
      </w:r>
      <w:r w:rsidR="00A04B84" w:rsidRPr="00CB1281">
        <w:rPr>
          <w:rFonts w:ascii="Bookman Old Style" w:eastAsia="Times New Roman" w:hAnsi="Bookman Old Style" w:cs="Segoe UI"/>
          <w:i/>
          <w:color w:val="212121"/>
          <w:sz w:val="28"/>
          <w:szCs w:val="28"/>
          <w:lang w:val="en-US" w:eastAsia="it-IT"/>
        </w:rPr>
        <w:t>2022 EU Justice Scoreboard</w:t>
      </w:r>
      <w:r w:rsidR="00A04B8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, </w:t>
      </w:r>
      <w:r w:rsidR="006E0FB6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European Commission</w:t>
      </w:r>
      <w:r w:rsidR="00862068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er for Justice, Didier Reynders,</w:t>
      </w:r>
      <w:r w:rsidR="006E0FB6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expressed</w:t>
      </w:r>
      <w:r w:rsidR="00B40C8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– I quote -</w:t>
      </w:r>
      <w:r w:rsidR="00A04B8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“a very positive opinion of the justice reforms in Italy”</w:t>
      </w:r>
      <w:r w:rsidR="006E0FB6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  <w:r w:rsidR="00A04B8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 remain in constant contact with Commissioner Reynders to monitor the implementation of the reforms.</w:t>
      </w:r>
    </w:p>
    <w:p w14:paraId="4026960F" w14:textId="23578F0C" w:rsidR="00D86937" w:rsidRDefault="00D86937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711791C7" w14:textId="77777777" w:rsidR="00D86937" w:rsidRPr="00CB1281" w:rsidRDefault="00D86937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344E9A99" w14:textId="77777777" w:rsidR="003839D5" w:rsidRPr="00CB1281" w:rsidRDefault="003839D5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</w:p>
    <w:p w14:paraId="468DA993" w14:textId="5596511C" w:rsidR="00A04B84" w:rsidRDefault="003839D5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</w:t>
      </w:r>
      <w:r w:rsidR="00A04B8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n effective justice system is vital for economic </w:t>
      </w:r>
      <w:r w:rsidR="00D8693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actors</w:t>
      </w:r>
      <w:r w:rsidR="00A04B8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It can </w:t>
      </w:r>
      <w:r w:rsidR="00D8693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encourage new</w:t>
      </w:r>
      <w:r w:rsidR="00A04B8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business</w:t>
      </w:r>
      <w:r w:rsidR="00D8693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es</w:t>
      </w:r>
      <w:r w:rsidR="00A04B8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, foster innovation, attract foreign direct investment, secure tax </w:t>
      </w:r>
      <w:r w:rsidR="00B5004D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revenues,</w:t>
      </w:r>
      <w:r w:rsidR="00A04B8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and support economic growth.</w:t>
      </w:r>
    </w:p>
    <w:p w14:paraId="36B27FE3" w14:textId="02B28B26" w:rsidR="00540F10" w:rsidRPr="00D86937" w:rsidRDefault="00540F10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Many surveys and </w:t>
      </w:r>
      <w:r w:rsidR="00384ED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studies ha</w:t>
      </w:r>
      <w:r w:rsidR="00B5004D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ve</w:t>
      </w:r>
      <w:r w:rsidR="00384ED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shown the evidence that </w:t>
      </w:r>
      <w:r w:rsidR="00B5004D" w:rsidRPr="00B5004D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a </w:t>
      </w:r>
      <w:r w:rsidR="00B5004D" w:rsidRPr="00D86937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u w:val="single"/>
          <w:lang w:val="en-US" w:eastAsia="it-IT"/>
        </w:rPr>
        <w:t>healthy judicial system is the backbone for a wealthy social and economic environment.</w:t>
      </w:r>
      <w:r w:rsidR="00B5004D" w:rsidRPr="00D86937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 xml:space="preserve"> </w:t>
      </w:r>
    </w:p>
    <w:p w14:paraId="57EC1334" w14:textId="77777777" w:rsidR="00B5004D" w:rsidRPr="00CB1281" w:rsidRDefault="00B5004D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00646A47" w14:textId="49FD2012" w:rsidR="008674D4" w:rsidRPr="00CB1281" w:rsidRDefault="006772E6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Moreover, </w:t>
      </w:r>
      <w:r w:rsidR="0084655E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 reasonable duration of processes and trials is a fundamental right </w:t>
      </w:r>
      <w:r w:rsidR="00AD2B0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– the right to a speedy trial - </w:t>
      </w:r>
      <w:r w:rsidR="0084655E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according to our </w:t>
      </w:r>
      <w:r w:rsidR="00AD2B0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national </w:t>
      </w:r>
      <w:r w:rsidR="0084655E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Constitution and to the European Convention of human rights. </w:t>
      </w:r>
    </w:p>
    <w:p w14:paraId="274DCF61" w14:textId="0A1FC554" w:rsidR="00176B91" w:rsidRPr="00CB1281" w:rsidRDefault="0084655E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In fact, t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ime is not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a secondary </w:t>
      </w:r>
      <w:r w:rsidR="00D86937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factor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for the defendant 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–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individual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or company 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–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whose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reputation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is affected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by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result of a judicial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process;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nor is it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for the victim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of the crime, whose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claims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deserve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swift reaction,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within a reasonable time.</w:t>
      </w:r>
    </w:p>
    <w:p w14:paraId="4DCB6B06" w14:textId="77777777" w:rsidR="00B82BB3" w:rsidRDefault="00B82BB3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</w:p>
    <w:p w14:paraId="1650B134" w14:textId="1728049B" w:rsidR="006C3BF7" w:rsidRPr="00CB1281" w:rsidRDefault="00176B9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We are working to render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right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to a speedy trial</w:t>
      </w:r>
      <w:r w:rsidR="008674D4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more effective.</w:t>
      </w:r>
    </w:p>
    <w:p w14:paraId="30AAD70E" w14:textId="77777777" w:rsidR="003B0609" w:rsidRPr="00CB1281" w:rsidRDefault="003B0609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681D269F" w14:textId="702D2659" w:rsidR="006C3BF7" w:rsidRPr="00CB1281" w:rsidRDefault="00441069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lastRenderedPageBreak/>
        <w:t xml:space="preserve">We know </w:t>
      </w:r>
      <w:r w:rsidR="00136DF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that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big investors </w:t>
      </w:r>
      <w:r w:rsidR="00DA5D1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systematically and continuously review the rule of law conditions in the countries they invest in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 w:rsidR="008646A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36DF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</w:t>
      </w:r>
      <w:r w:rsidR="005654FB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e are </w:t>
      </w:r>
      <w:r w:rsidR="00136DF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therefore </w:t>
      </w:r>
      <w:r w:rsidR="005654FB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confident </w:t>
      </w:r>
      <w:r w:rsidR="003E56A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effect of</w:t>
      </w:r>
      <w:r w:rsidR="005654FB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our judicial reforms, will </w:t>
      </w:r>
      <w:r w:rsidR="003E56A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positively affect the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5654FB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investment flows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from Germany</w:t>
      </w:r>
      <w:r w:rsidR="00DA5D1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3E56A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to Italy</w:t>
      </w:r>
      <w:r w:rsidR="005654FB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</w:p>
    <w:p w14:paraId="0F080870" w14:textId="77777777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46D52B59" w14:textId="2067CE62" w:rsidR="00176B91" w:rsidRDefault="003E56AF" w:rsidP="009767D8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After all, </w:t>
      </w:r>
      <w:r w:rsidR="00F0009E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Prime Minister Draghi</w:t>
      </w:r>
      <w:r w:rsidR="009767D8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said a few days ago</w:t>
      </w:r>
      <w:r w:rsidR="00F0009E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: </w:t>
      </w:r>
      <w:r w:rsidR="008646A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“The government will continue in every effort to make investments faster, to dismantle and destroy the bureaucratic barriers that prevent investment!” </w:t>
      </w:r>
    </w:p>
    <w:p w14:paraId="4B057844" w14:textId="77777777" w:rsidR="009767D8" w:rsidRPr="00CB1281" w:rsidRDefault="009767D8" w:rsidP="009767D8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</w:p>
    <w:p w14:paraId="6CF34F26" w14:textId="7907EF99" w:rsidR="00C53D20" w:rsidRDefault="009767D8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53D20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This commitment is </w:t>
      </w:r>
      <w:r w:rsidR="00845BBA" w:rsidRPr="00C53D20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not only advocated in speeches, but – most important –</w:t>
      </w:r>
      <w:r w:rsidR="009168B2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 is</w:t>
      </w:r>
      <w:r w:rsidR="00845BBA" w:rsidRPr="00C53D20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 supported by fact</w:t>
      </w:r>
      <w:r w:rsidR="009168B2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s</w:t>
      </w:r>
      <w:r w:rsidR="00C53D2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 w:rsidRPr="009767D8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</w:p>
    <w:p w14:paraId="163A74C6" w14:textId="75456561" w:rsidR="00176B91" w:rsidRDefault="00176B9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Government has decided </w:t>
      </w:r>
      <w:r w:rsidRPr="00C53D20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to invest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in the justice </w:t>
      </w:r>
      <w:r w:rsidR="00F34D7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system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as never before.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For the first time in a long, long time, reforms are not at zero cost.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Quite the contrary. We are investing in </w:t>
      </w:r>
      <w:r w:rsidR="00B917EA" w:rsidRPr="00C53D20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digitalization of </w:t>
      </w:r>
      <w:r w:rsidR="00C53D20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the judicial </w:t>
      </w:r>
      <w:r w:rsidR="00B917EA" w:rsidRPr="00C53D20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processes</w:t>
      </w:r>
      <w:r w:rsidR="00B917EA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in order to improve the </w:t>
      </w:r>
      <w:r w:rsidR="00C53D2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efficiency of justice and to</w:t>
      </w:r>
      <w:r w:rsidR="0074118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respond to </w:t>
      </w:r>
      <w:r w:rsidR="00B917EA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ecological </w:t>
      </w:r>
      <w:r w:rsidR="0074118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concerns</w:t>
      </w:r>
      <w:r w:rsidR="00B917EA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 W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e are </w:t>
      </w:r>
      <w:r w:rsidRPr="00C53D20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recruiting new magistrates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; we </w:t>
      </w:r>
      <w:r w:rsidRPr="00741183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have introduced for the first time the “clerks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”</w:t>
      </w:r>
      <w:r w:rsidR="0074118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– 8.200 </w:t>
      </w:r>
      <w:r w:rsidR="00BC49E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clerks</w:t>
      </w:r>
      <w:r w:rsidR="0074118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took office in </w:t>
      </w:r>
      <w:r w:rsidR="00BC49E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February for around 9.000 magistrates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; we are </w:t>
      </w:r>
      <w:r w:rsidRPr="00BC49E6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restructuring and constructing new judicial offices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Personnel, </w:t>
      </w:r>
      <w:r w:rsidR="00770F4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equipment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 digitalization, buildings, innovative organizational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modules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and regulatory efforts: all this in order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to achieve the necessary and long-awaited turning point.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</w:p>
    <w:p w14:paraId="3BAFABA3" w14:textId="77777777" w:rsidR="00105C8C" w:rsidRPr="0022091A" w:rsidRDefault="00105C8C" w:rsidP="0022091A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7AB84F9C" w14:textId="77777777" w:rsidR="008964C1" w:rsidRDefault="00105C8C" w:rsidP="008964C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Let me draw your attention on </w:t>
      </w:r>
      <w:r w:rsidR="00C55509"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two main</w:t>
      </w: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point</w:t>
      </w:r>
      <w:r w:rsidR="00C55509"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s</w:t>
      </w:r>
      <w:r w:rsidR="008964C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</w:p>
    <w:p w14:paraId="4FED8436" w14:textId="77777777" w:rsidR="008964C1" w:rsidRDefault="008964C1" w:rsidP="008964C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4ABD93A8" w14:textId="7752A655" w:rsidR="0022091A" w:rsidRPr="008964C1" w:rsidRDefault="008964C1" w:rsidP="008964C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1.</w:t>
      </w:r>
      <w:r w:rsidR="00F368B9" w:rsidRPr="008964C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 mentioned the “clerks – In fact, we launched for the first time in Italy the </w:t>
      </w:r>
      <w:r w:rsidR="00F368B9" w:rsidRPr="008964C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“office for trial”,</w:t>
      </w:r>
      <w:r w:rsidR="00F368B9" w:rsidRPr="008964C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which has implied a massive recruitment of young graduates, acting as clerks or assistants, and has required every court to elaborate a project for the employment of these “clerks” with the aim of reducing the backlog and the disposition time. </w:t>
      </w:r>
    </w:p>
    <w:p w14:paraId="3CC0153B" w14:textId="77777777" w:rsidR="0022091A" w:rsidRPr="0022091A" w:rsidRDefault="00F368B9" w:rsidP="0022091A">
      <w:pPr>
        <w:pStyle w:val="Paragrafoelenco"/>
        <w:shd w:val="clear" w:color="auto" w:fill="FFFFFF"/>
        <w:spacing w:line="276" w:lineRule="auto"/>
        <w:ind w:left="0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This will be a paradigm shift in the work organization of courts</w:t>
      </w:r>
      <w:r w:rsidR="00C55509"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</w:p>
    <w:p w14:paraId="0500094E" w14:textId="73B0E276" w:rsidR="0022091A" w:rsidRPr="0022091A" w:rsidRDefault="00C55509" w:rsidP="0022091A">
      <w:pPr>
        <w:pStyle w:val="Paragrafoelenco"/>
        <w:shd w:val="clear" w:color="auto" w:fill="FFFFFF"/>
        <w:spacing w:line="276" w:lineRule="auto"/>
        <w:ind w:left="0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From the solitary judge, working alone at his desk </w:t>
      </w:r>
      <w:r w:rsidR="005F7B4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/ </w:t>
      </w: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to a team of legal experts of different generations working for the Court.</w:t>
      </w:r>
    </w:p>
    <w:p w14:paraId="11EDB0FA" w14:textId="19B7AB23" w:rsidR="0022091A" w:rsidRPr="0022091A" w:rsidRDefault="00C55509" w:rsidP="0022091A">
      <w:pPr>
        <w:pStyle w:val="Paragrafoelenco"/>
        <w:shd w:val="clear" w:color="auto" w:fill="FFFFFF"/>
        <w:spacing w:line="276" w:lineRule="auto"/>
        <w:ind w:left="0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 always like to be </w:t>
      </w:r>
      <w:r w:rsidR="005F7B4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cautious</w:t>
      </w: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but, here, let me say that the administration of justice in Italy has never known such a powerful input of new energy. </w:t>
      </w:r>
    </w:p>
    <w:p w14:paraId="71D069BA" w14:textId="77777777" w:rsidR="0022091A" w:rsidRPr="0022091A" w:rsidRDefault="0022091A" w:rsidP="0022091A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1742BF47" w14:textId="542252D7" w:rsidR="00FF4506" w:rsidRDefault="00C55509" w:rsidP="0022091A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lastRenderedPageBreak/>
        <w:t xml:space="preserve">2. A second fundamental pillar </w:t>
      </w:r>
      <w:r w:rsidR="008964C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of the new organization in the justice system</w:t>
      </w: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is </w:t>
      </w:r>
      <w:r w:rsidRPr="008964C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the monitoring system</w:t>
      </w: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  <w:r w:rsidR="00FF450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</w:t>
      </w: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he Ministry of Justice</w:t>
      </w:r>
      <w:r w:rsidR="00FF450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has</w:t>
      </w: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set up an observatory for the duration of judicial procedures in the Courts.</w:t>
      </w:r>
      <w:r w:rsidRPr="0022091A"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  <w:t xml:space="preserve"> </w:t>
      </w: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 idea is to </w:t>
      </w:r>
      <w:r w:rsidRPr="00FF4506">
        <w:rPr>
          <w:rFonts w:ascii="Bookman Old Style" w:eastAsia="Times New Roman" w:hAnsi="Bookman Old Style" w:cs="Segoe UI"/>
          <w:i/>
          <w:iCs/>
          <w:color w:val="212121"/>
          <w:sz w:val="28"/>
          <w:szCs w:val="28"/>
          <w:lang w:val="en-US" w:eastAsia="it-IT"/>
        </w:rPr>
        <w:t>collect data from all judicial offices in the country on a regular basis,</w:t>
      </w: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in order to assess the </w:t>
      </w:r>
      <w:r w:rsidR="006569B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duration of processes in every Court</w:t>
      </w: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</w:p>
    <w:p w14:paraId="5528AAD1" w14:textId="5A3EAE94" w:rsidR="00C55509" w:rsidRPr="00FF4506" w:rsidRDefault="00C55509" w:rsidP="00C55509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22091A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disposition time is very uneven over the country. The efficiency of Courts is very diverse in the different parts of the Country.</w:t>
      </w:r>
      <w:r w:rsidR="00D12A4B" w:rsidRPr="00D12A4B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D12A4B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We are making reforms to give the judicial offices of Southern Italy the best possible working conditions. Justice can also be a push to overcome the country's economic disparities. A theme that Germans too – for quite different historical reasons – are well acquainted with.</w:t>
      </w:r>
    </w:p>
    <w:p w14:paraId="4265FA19" w14:textId="77777777" w:rsidR="00C55509" w:rsidRPr="00CB1281" w:rsidRDefault="00C55509" w:rsidP="00C55509">
      <w:pPr>
        <w:shd w:val="clear" w:color="auto" w:fill="FFFFFF"/>
        <w:spacing w:line="276" w:lineRule="auto"/>
        <w:ind w:left="426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</w:p>
    <w:p w14:paraId="7F9AEF2D" w14:textId="49E9BCA4" w:rsidR="00176B91" w:rsidRPr="00CB1281" w:rsidRDefault="00D73D52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Alongside this impressive amount of </w:t>
      </w:r>
      <w:r w:rsidRPr="00BB5E05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investments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</w:t>
      </w:r>
      <w:r w:rsidR="00BB5E0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and new forms of </w:t>
      </w:r>
      <w:r w:rsidR="00BB5E05" w:rsidRPr="00BB5E05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work organization</w:t>
      </w:r>
      <w:r w:rsidR="00BB5E0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in Courts,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w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 are undertaking a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comprehensive set of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F368B9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reforms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</w:p>
    <w:p w14:paraId="75D69239" w14:textId="77777777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  <w:t> </w:t>
      </w:r>
    </w:p>
    <w:p w14:paraId="43B47EBB" w14:textId="623F3162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We are reforming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 number of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5F7B4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chapters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of</w:t>
      </w:r>
      <w:r w:rsidR="005F7B4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our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legislation:</w:t>
      </w:r>
    </w:p>
    <w:p w14:paraId="7E6EA6AB" w14:textId="77777777" w:rsidR="00176B91" w:rsidRPr="00CB1281" w:rsidRDefault="00176B91" w:rsidP="00B459AE">
      <w:pPr>
        <w:pStyle w:val="Paragrafoelenco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insolvency legislation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– to give companies new instruments to prevent bankruptcy after the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crisis brough about by the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pandemic.</w:t>
      </w:r>
    </w:p>
    <w:p w14:paraId="75FCED0C" w14:textId="77777777" w:rsidR="00176B91" w:rsidRPr="00CB1281" w:rsidRDefault="00176B91" w:rsidP="00B459AE">
      <w:pPr>
        <w:pStyle w:val="Paragrafoelenco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Civil procedure act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– to encourage the use of A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lternative Dispute Resolution (A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DR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)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and to</w:t>
      </w:r>
      <w:r w:rsidR="00F50BA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simplify the procedure</w:t>
      </w:r>
      <w:r w:rsidR="006C304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</w:p>
    <w:p w14:paraId="031EDA2D" w14:textId="0D4C6190" w:rsidR="00176B91" w:rsidRPr="00CB1281" w:rsidRDefault="00176B91" w:rsidP="00B459AE">
      <w:pPr>
        <w:pStyle w:val="Paragrafoelenco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Criminal procedure act</w:t>
      </w:r>
      <w:r w:rsidR="00CE4FD2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–</w:t>
      </w:r>
      <w:r w:rsidR="00D73D5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to correct the procedure from</w:t>
      </w:r>
      <w:r w:rsidR="00CA4A1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useless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7567D9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heavy</w:t>
      </w:r>
      <w:r w:rsidR="007567D9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burdens</w:t>
      </w:r>
      <w:r w:rsidR="007567D9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, </w:t>
      </w:r>
      <w:r w:rsidR="00DB0A6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particularly </w:t>
      </w:r>
      <w:r w:rsidR="007567D9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by favoring alternatives to judgement</w:t>
      </w:r>
      <w:r w:rsidR="00CA4A1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; we are also reforming the system of punishment: not only prison but also other</w:t>
      </w:r>
      <w:r w:rsidR="005F7B4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sanctions and</w:t>
      </w:r>
      <w:r w:rsidR="00CA4A1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5F7B4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many </w:t>
      </w:r>
      <w:r w:rsidR="00CA4A1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forms of probation and social</w:t>
      </w:r>
      <w:r w:rsidR="00EE092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work.</w:t>
      </w:r>
    </w:p>
    <w:p w14:paraId="51A4AAB7" w14:textId="7F4B313E" w:rsidR="00176B91" w:rsidRPr="00CB1281" w:rsidRDefault="00176B91" w:rsidP="00B459AE">
      <w:pPr>
        <w:pStyle w:val="Paragrafoelenco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Tax procedure act</w:t>
      </w:r>
      <w:r w:rsidR="00CE4FD2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– to reduce the back log especially in the supreme court</w:t>
      </w:r>
      <w:r w:rsidR="006C304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 w:rsidR="00EE092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We have envisaged a new body of specialized judges for this set of cases. The reform is pending in Parliament and is ex</w:t>
      </w:r>
      <w:r w:rsidR="006B60D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p</w:t>
      </w:r>
      <w:r w:rsidR="00EE092F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ected to be approved by the end of this year</w:t>
      </w:r>
    </w:p>
    <w:p w14:paraId="35361B6E" w14:textId="5624967A" w:rsidR="00176B91" w:rsidRPr="00CB1281" w:rsidRDefault="00EE092F" w:rsidP="00B459AE">
      <w:pPr>
        <w:pStyle w:val="Paragrafoelenco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We have also ap</w:t>
      </w:r>
      <w:r w:rsidR="0041466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proved a reform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of honorary </w:t>
      </w:r>
      <w:r w:rsidR="00DB0A6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magistrates</w:t>
      </w:r>
      <w:r w:rsidR="0041466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 in order to ensure appropriate and respectful work condition for this body which amount to some 5.000 people</w:t>
      </w:r>
      <w:r w:rsidR="006C304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</w:p>
    <w:p w14:paraId="77C7197C" w14:textId="6A7D312B" w:rsidR="00176B91" w:rsidRPr="00CB1281" w:rsidRDefault="00414666" w:rsidP="00B459AE">
      <w:pPr>
        <w:pStyle w:val="Paragrafoelenco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And indeed</w:t>
      </w:r>
      <w:r w:rsidR="006B60D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the already mentioned reform of t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he judicial council and the rules concerning the status of judges (recruitment, career, responsibility, etc.)</w:t>
      </w:r>
      <w:r w:rsidR="00770F4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</w:t>
      </w:r>
      <w:r w:rsidR="00CE4FD2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770F43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to</w:t>
      </w:r>
      <w:r w:rsidR="00CE4FD2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enhance their accountability as well as defending their</w:t>
      </w:r>
      <w:r w:rsidR="00CE4FD2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independence.</w:t>
      </w:r>
    </w:p>
    <w:p w14:paraId="2C2991AD" w14:textId="77777777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  <w:t> </w:t>
      </w:r>
    </w:p>
    <w:p w14:paraId="473F363C" w14:textId="5998EA8F" w:rsidR="00176B91" w:rsidRPr="00CB1281" w:rsidRDefault="00BB5E05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All this legislative work is expected to be concluded by the end of this year.</w:t>
      </w:r>
    </w:p>
    <w:p w14:paraId="3F03CE18" w14:textId="77777777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</w:p>
    <w:p w14:paraId="1006323B" w14:textId="77777777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Two final remarks</w:t>
      </w:r>
    </w:p>
    <w:p w14:paraId="58C1CE29" w14:textId="77777777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</w:p>
    <w:p w14:paraId="1E0ED4BC" w14:textId="1016C6CC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First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 w:rsidR="00CE4FD2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We</w:t>
      </w:r>
      <w:r w:rsidR="00CE4FD2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know</w:t>
      </w:r>
      <w:r w:rsidR="00CE4FD2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that the challenge is daunting</w:t>
      </w:r>
      <w:r w:rsidR="00BB5E0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, our plan is demanding, especially for the judges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</w:p>
    <w:p w14:paraId="46CC607C" w14:textId="7B9362C2" w:rsidR="00176B91" w:rsidRDefault="00176B9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When I visit</w:t>
      </w:r>
      <w:r w:rsidR="00CE4FD2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the different </w:t>
      </w:r>
      <w:r w:rsidR="006C304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ourts in</w:t>
      </w:r>
      <w:r w:rsidR="00CE4FD2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Italy</w:t>
      </w:r>
      <w:r w:rsidR="00CE4FD2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,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 </w:t>
      </w:r>
      <w:r w:rsidR="00BB5E0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meet</w:t>
      </w:r>
      <w:r w:rsidR="009D15C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very motivated people: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257710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judges </w:t>
      </w:r>
      <w:r w:rsidR="006C304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and </w:t>
      </w:r>
      <w:r w:rsidR="009D15C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staff alike. </w:t>
      </w:r>
      <w:r w:rsidR="000F6FC0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Every major change brings about doubts, resistance, criticism. But it also brings about new energy. And I see that</w:t>
      </w:r>
      <w:r w:rsidR="0052798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judges are at work </w:t>
      </w:r>
      <w:r w:rsidR="00527982" w:rsidRPr="00BF507B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to </w:t>
      </w:r>
      <w:r w:rsidR="005F7B45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foster</w:t>
      </w:r>
      <w:r w:rsidR="00033594" w:rsidRPr="00BF507B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 xml:space="preserve"> </w:t>
      </w:r>
      <w:r w:rsidR="00BF507B" w:rsidRPr="00BF507B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trust</w:t>
      </w:r>
      <w:r w:rsidR="0003359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between people and the judiciary</w:t>
      </w:r>
      <w:r w:rsidR="003102B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  <w:r w:rsidR="003102B1" w:rsidRPr="003102B1">
        <w:rPr>
          <w:rFonts w:ascii="Bookman Old Style" w:eastAsia="Times New Roman" w:hAnsi="Bookman Old Style" w:cs="Segoe UI"/>
          <w:b/>
          <w:bCs/>
          <w:color w:val="212121"/>
          <w:sz w:val="28"/>
          <w:szCs w:val="28"/>
          <w:lang w:val="en-US" w:eastAsia="it-IT"/>
        </w:rPr>
        <w:t>Trust in the judicial system</w:t>
      </w:r>
      <w:r w:rsidR="0003359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BF507B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is essential for a proper functioning </w:t>
      </w:r>
      <w:r w:rsidR="003102B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of our democrac</w:t>
      </w:r>
      <w:r w:rsidR="005F7B4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ies (as Breyer has stressed in his recent book).</w:t>
      </w:r>
    </w:p>
    <w:p w14:paraId="37898762" w14:textId="77777777" w:rsidR="00F83942" w:rsidRDefault="00F83942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3787A02F" w14:textId="77777777" w:rsidR="00F1329C" w:rsidRPr="00CB1281" w:rsidRDefault="00F1329C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</w:pPr>
    </w:p>
    <w:p w14:paraId="6918F70D" w14:textId="0A7DB0DF" w:rsidR="003102B1" w:rsidRDefault="00176B91" w:rsidP="003102B1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u w:val="single"/>
          <w:lang w:val="en-US" w:eastAsia="it-IT"/>
        </w:rPr>
        <w:t>Second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 w:rsidR="003102B1" w:rsidRPr="003102B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  <w:r w:rsidR="003102B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We live in very polarized societies, where disagreement easily turns into conflict and conflict turns into anger, protest, and unresolvable dissent. </w:t>
      </w:r>
      <w:r w:rsidR="006D450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War. </w:t>
      </w:r>
    </w:p>
    <w:p w14:paraId="7DCA8E9A" w14:textId="7A956B99" w:rsidR="00176B91" w:rsidRDefault="006D4502" w:rsidP="006D4502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Justice can play a major </w:t>
      </w:r>
      <w:r w:rsidR="00770F4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r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ole in peaceful resolution of conflicts. </w:t>
      </w:r>
    </w:p>
    <w:p w14:paraId="438597CD" w14:textId="40D1B265" w:rsidR="006D4502" w:rsidRPr="00CB1281" w:rsidRDefault="006D4502" w:rsidP="006D4502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66BD12C2" w14:textId="37C0699F" w:rsidR="001E1AE5" w:rsidRDefault="00B6485C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 deeply believe that both on international and national level we must work to disseminate a </w:t>
      </w:r>
      <w:r w:rsidR="001E1AE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new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culture of </w:t>
      </w:r>
      <w:r w:rsidR="001E1AE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peaceful resolution of conflict</w:t>
      </w:r>
      <w:r w:rsidR="005F7B4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s</w:t>
      </w:r>
      <w:r w:rsidR="001E1AE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and controversies – in the small scale and in </w:t>
      </w:r>
      <w:r w:rsidR="005F7B4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large.</w:t>
      </w:r>
    </w:p>
    <w:p w14:paraId="6BA0B7A0" w14:textId="77777777" w:rsidR="005F7B45" w:rsidRDefault="005F7B45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4250BC7C" w14:textId="54D79C63" w:rsidR="001D7A49" w:rsidRDefault="001E1AE5" w:rsidP="00B459AE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That is why we are turning our attention to </w:t>
      </w:r>
      <w:r w:rsidR="00B6485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“restorative justice”</w:t>
      </w:r>
      <w:r w:rsidR="001D7A49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: restorative justice is a practice that </w:t>
      </w:r>
      <w:r w:rsidR="0092304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is able to mend the detrimental effect of crime in personal and social relations. </w:t>
      </w:r>
      <w:r w:rsidR="00B6485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.</w:t>
      </w:r>
      <w:r w:rsidR="005726EA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</w:t>
      </w:r>
    </w:p>
    <w:p w14:paraId="12392EA9" w14:textId="48E36F7E" w:rsidR="00B6485C" w:rsidRPr="00CB1281" w:rsidRDefault="001D7A49" w:rsidP="001A67A6">
      <w:pPr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We all know the </w:t>
      </w:r>
      <w:r w:rsidR="00923044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experience in South Africa with the “Commission on Truth and Reconciliation”</w:t>
      </w: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  <w:r w:rsidR="005726EA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Experiences of restorative justice have been already practiced in Italy. By former terrorists. </w:t>
      </w:r>
      <w:r w:rsidR="00E57143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And b</w:t>
      </w:r>
      <w:r w:rsidR="005726EA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y </w:t>
      </w:r>
      <w:r w:rsidR="001E1AE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families</w:t>
      </w:r>
      <w:r w:rsidR="005726EA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of victims of terrorism. </w:t>
      </w:r>
      <w:r w:rsidR="001A67A6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results are impressive.</w:t>
      </w:r>
    </w:p>
    <w:p w14:paraId="36BFD479" w14:textId="2276B14D" w:rsidR="00B6485C" w:rsidRPr="00CB1281" w:rsidRDefault="00B6485C" w:rsidP="00B459AE">
      <w:pPr>
        <w:spacing w:before="100" w:beforeAutospacing="1" w:after="100" w:afterAutospacing="1" w:line="276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During </w:t>
      </w:r>
      <w:r w:rsidR="00D91A72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Italy’s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chairmanship</w:t>
      </w:r>
      <w:r w:rsidR="00F1329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of the Council of Europe, we have organized 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in Venice last December, </w:t>
      </w:r>
      <w:r w:rsidR="00F1329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 Conference of the Ministers of Justice of the European countries, entirely dedicated to “restorative justice”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. </w:t>
      </w:r>
    </w:p>
    <w:p w14:paraId="7846FFF1" w14:textId="31E418BE" w:rsidR="00176B91" w:rsidRDefault="00B6485C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On a national level,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we are introducing in many different sections of </w:t>
      </w:r>
      <w:r w:rsidR="00F1329C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our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legal systems new instruments </w:t>
      </w:r>
      <w:r w:rsidR="005F7B45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to favor “</w:t>
      </w:r>
      <w:r w:rsidR="001B5B89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reconciliation” </w:t>
      </w:r>
      <w:r w:rsidR="00176B91"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and, above all, restorative justice in criminal law.</w:t>
      </w:r>
    </w:p>
    <w:p w14:paraId="1695F8E2" w14:textId="1279B100" w:rsidR="001B5B89" w:rsidRDefault="001B5B89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6187F7A2" w14:textId="351322FD" w:rsidR="001B5B89" w:rsidRDefault="001B5B89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We are living in troubled times – conflicts are everywhere, war is at our borders -. Justice administration is strictly related to solving conflicts.</w:t>
      </w:r>
    </w:p>
    <w:p w14:paraId="1E6ADE3C" w14:textId="77777777" w:rsidR="001D7A49" w:rsidRPr="00CB1281" w:rsidRDefault="001D7A49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</w:p>
    <w:p w14:paraId="56D5C686" w14:textId="55B749CE" w:rsidR="00176B91" w:rsidRPr="00CB1281" w:rsidRDefault="00176B91" w:rsidP="00B459AE">
      <w:pPr>
        <w:shd w:val="clear" w:color="auto" w:fill="FFFFFF"/>
        <w:spacing w:line="276" w:lineRule="auto"/>
        <w:jc w:val="both"/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</w:pP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I profoundly believe that learning how to defuse the explosive potential of conflicts – whatever their nature – before it deflagrates, while delivering the appropriate legal tools, is </w:t>
      </w:r>
      <w:r w:rsidR="006569B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the best contribution that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we </w:t>
      </w:r>
      <w:r w:rsidR="006569B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>can</w:t>
      </w:r>
      <w:r w:rsidRPr="00CB1281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hand over to the future generations.</w:t>
      </w:r>
      <w:r w:rsidR="001B5B89">
        <w:rPr>
          <w:rFonts w:ascii="Bookman Old Style" w:eastAsia="Times New Roman" w:hAnsi="Bookman Old Style" w:cs="Segoe UI"/>
          <w:color w:val="212121"/>
          <w:sz w:val="28"/>
          <w:szCs w:val="28"/>
          <w:lang w:val="en-US" w:eastAsia="it-IT"/>
        </w:rPr>
        <w:t xml:space="preserve"> In the domain of justice.</w:t>
      </w:r>
    </w:p>
    <w:p w14:paraId="622DD3D3" w14:textId="77777777" w:rsidR="00176B91" w:rsidRPr="00CB1281" w:rsidRDefault="00176B91" w:rsidP="00B459A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13243AFE" w14:textId="77777777" w:rsidR="00176B91" w:rsidRPr="00CB1281" w:rsidRDefault="00176B91" w:rsidP="00B459AE">
      <w:pPr>
        <w:spacing w:line="276" w:lineRule="auto"/>
        <w:jc w:val="both"/>
        <w:rPr>
          <w:sz w:val="28"/>
          <w:szCs w:val="28"/>
          <w:lang w:val="en-US"/>
        </w:rPr>
      </w:pPr>
    </w:p>
    <w:sectPr w:rsidR="00176B91" w:rsidRPr="00CB128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13BA" w14:textId="77777777" w:rsidR="000A7AD1" w:rsidRDefault="000A7AD1" w:rsidP="00F50BA9">
      <w:r>
        <w:separator/>
      </w:r>
    </w:p>
  </w:endnote>
  <w:endnote w:type="continuationSeparator" w:id="0">
    <w:p w14:paraId="444ECAD8" w14:textId="77777777" w:rsidR="000A7AD1" w:rsidRDefault="000A7AD1" w:rsidP="00F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43134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E4D152A" w14:textId="77777777" w:rsidR="00CE4FD2" w:rsidRDefault="00CE4FD2" w:rsidP="00CE4FD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E31F79F" w14:textId="77777777" w:rsidR="00CE4FD2" w:rsidRDefault="00CE4FD2" w:rsidP="00F50B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338641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F9FF54F" w14:textId="77777777" w:rsidR="00CE4FD2" w:rsidRDefault="00CE4FD2" w:rsidP="00CE4FD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423D3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69297FD" w14:textId="77777777" w:rsidR="00CE4FD2" w:rsidRDefault="00CE4FD2" w:rsidP="00F50BA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5563" w14:textId="77777777" w:rsidR="000A7AD1" w:rsidRDefault="000A7AD1" w:rsidP="00F50BA9">
      <w:r>
        <w:separator/>
      </w:r>
    </w:p>
  </w:footnote>
  <w:footnote w:type="continuationSeparator" w:id="0">
    <w:p w14:paraId="7689113F" w14:textId="77777777" w:rsidR="000A7AD1" w:rsidRDefault="000A7AD1" w:rsidP="00F5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A5A"/>
    <w:multiLevelType w:val="hybridMultilevel"/>
    <w:tmpl w:val="A3F0D390"/>
    <w:lvl w:ilvl="0" w:tplc="DD0CCD8A">
      <w:start w:val="1"/>
      <w:numFmt w:val="lowerLetter"/>
      <w:lvlText w:val="%1."/>
      <w:lvlJc w:val="left"/>
      <w:pPr>
        <w:ind w:left="374" w:hanging="360"/>
      </w:pPr>
      <w:rPr>
        <w:rFonts w:hint="default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36D667F"/>
    <w:multiLevelType w:val="hybridMultilevel"/>
    <w:tmpl w:val="BF3E3B1E"/>
    <w:lvl w:ilvl="0" w:tplc="04100017">
      <w:start w:val="1"/>
      <w:numFmt w:val="lowerLetter"/>
      <w:lvlText w:val="%1)"/>
      <w:lvlJc w:val="left"/>
      <w:pPr>
        <w:ind w:left="734" w:hanging="360"/>
      </w:p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1FBC2B22"/>
    <w:multiLevelType w:val="hybridMultilevel"/>
    <w:tmpl w:val="E6306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944"/>
    <w:multiLevelType w:val="hybridMultilevel"/>
    <w:tmpl w:val="48903FC8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1"/>
    <w:rsid w:val="0000653E"/>
    <w:rsid w:val="00033594"/>
    <w:rsid w:val="000377B6"/>
    <w:rsid w:val="000448BB"/>
    <w:rsid w:val="00045CAB"/>
    <w:rsid w:val="00052415"/>
    <w:rsid w:val="00064AE1"/>
    <w:rsid w:val="00090A23"/>
    <w:rsid w:val="000A7AD1"/>
    <w:rsid w:val="000F6FC0"/>
    <w:rsid w:val="00101581"/>
    <w:rsid w:val="00105C8C"/>
    <w:rsid w:val="00111A4A"/>
    <w:rsid w:val="001200AF"/>
    <w:rsid w:val="0012769D"/>
    <w:rsid w:val="00132C5A"/>
    <w:rsid w:val="00136DF6"/>
    <w:rsid w:val="00156598"/>
    <w:rsid w:val="00176B91"/>
    <w:rsid w:val="00181A90"/>
    <w:rsid w:val="00185339"/>
    <w:rsid w:val="001A499F"/>
    <w:rsid w:val="001A67A6"/>
    <w:rsid w:val="001B5B89"/>
    <w:rsid w:val="001B60C3"/>
    <w:rsid w:val="001D72F0"/>
    <w:rsid w:val="001D7A49"/>
    <w:rsid w:val="001E1AE5"/>
    <w:rsid w:val="001E1E5D"/>
    <w:rsid w:val="0022091A"/>
    <w:rsid w:val="00226A0B"/>
    <w:rsid w:val="00226B8C"/>
    <w:rsid w:val="00231A3C"/>
    <w:rsid w:val="0025685A"/>
    <w:rsid w:val="00257710"/>
    <w:rsid w:val="00260320"/>
    <w:rsid w:val="00267247"/>
    <w:rsid w:val="00287E21"/>
    <w:rsid w:val="002B125E"/>
    <w:rsid w:val="002B4CD9"/>
    <w:rsid w:val="003102B1"/>
    <w:rsid w:val="003751CD"/>
    <w:rsid w:val="003839D5"/>
    <w:rsid w:val="00384ED6"/>
    <w:rsid w:val="003B0609"/>
    <w:rsid w:val="003B19A8"/>
    <w:rsid w:val="003C5A6E"/>
    <w:rsid w:val="003E56AF"/>
    <w:rsid w:val="00414666"/>
    <w:rsid w:val="00415D9B"/>
    <w:rsid w:val="00416585"/>
    <w:rsid w:val="004225CC"/>
    <w:rsid w:val="00441069"/>
    <w:rsid w:val="00465E55"/>
    <w:rsid w:val="004B2DF2"/>
    <w:rsid w:val="004B3448"/>
    <w:rsid w:val="004B7204"/>
    <w:rsid w:val="004C3B2A"/>
    <w:rsid w:val="004C5D58"/>
    <w:rsid w:val="004D52BB"/>
    <w:rsid w:val="004F2434"/>
    <w:rsid w:val="00500EA3"/>
    <w:rsid w:val="00515D04"/>
    <w:rsid w:val="00527982"/>
    <w:rsid w:val="00535E64"/>
    <w:rsid w:val="00540F10"/>
    <w:rsid w:val="005425BB"/>
    <w:rsid w:val="00545363"/>
    <w:rsid w:val="005654FB"/>
    <w:rsid w:val="005726EA"/>
    <w:rsid w:val="00577241"/>
    <w:rsid w:val="00587AD2"/>
    <w:rsid w:val="005A6FE1"/>
    <w:rsid w:val="005F08E0"/>
    <w:rsid w:val="005F15FC"/>
    <w:rsid w:val="005F7B45"/>
    <w:rsid w:val="0060568D"/>
    <w:rsid w:val="00615EF1"/>
    <w:rsid w:val="00616B0D"/>
    <w:rsid w:val="006213B6"/>
    <w:rsid w:val="00640A1C"/>
    <w:rsid w:val="006455CF"/>
    <w:rsid w:val="006557D1"/>
    <w:rsid w:val="006569B1"/>
    <w:rsid w:val="00673374"/>
    <w:rsid w:val="006772E6"/>
    <w:rsid w:val="0069467B"/>
    <w:rsid w:val="006B60D4"/>
    <w:rsid w:val="006C304C"/>
    <w:rsid w:val="006C39B6"/>
    <w:rsid w:val="006C3BF7"/>
    <w:rsid w:val="006D4502"/>
    <w:rsid w:val="006E0FB6"/>
    <w:rsid w:val="006F1C3A"/>
    <w:rsid w:val="006F60EA"/>
    <w:rsid w:val="00723847"/>
    <w:rsid w:val="00727871"/>
    <w:rsid w:val="00736685"/>
    <w:rsid w:val="00741183"/>
    <w:rsid w:val="007558A9"/>
    <w:rsid w:val="007567D9"/>
    <w:rsid w:val="00770F43"/>
    <w:rsid w:val="0077181C"/>
    <w:rsid w:val="0078692B"/>
    <w:rsid w:val="007934F2"/>
    <w:rsid w:val="007C4702"/>
    <w:rsid w:val="007E3FE7"/>
    <w:rsid w:val="007F4912"/>
    <w:rsid w:val="008025EE"/>
    <w:rsid w:val="00825973"/>
    <w:rsid w:val="00832F91"/>
    <w:rsid w:val="008425AC"/>
    <w:rsid w:val="0084284F"/>
    <w:rsid w:val="00845BBA"/>
    <w:rsid w:val="0084655E"/>
    <w:rsid w:val="00862068"/>
    <w:rsid w:val="00862AB8"/>
    <w:rsid w:val="008646A1"/>
    <w:rsid w:val="008674D4"/>
    <w:rsid w:val="008964C1"/>
    <w:rsid w:val="008A6961"/>
    <w:rsid w:val="008C6156"/>
    <w:rsid w:val="008D670C"/>
    <w:rsid w:val="008F17A1"/>
    <w:rsid w:val="00904D2B"/>
    <w:rsid w:val="00910152"/>
    <w:rsid w:val="009168B2"/>
    <w:rsid w:val="00923044"/>
    <w:rsid w:val="0097378D"/>
    <w:rsid w:val="009767D8"/>
    <w:rsid w:val="009A5417"/>
    <w:rsid w:val="009D15C6"/>
    <w:rsid w:val="009D57FC"/>
    <w:rsid w:val="009F08BE"/>
    <w:rsid w:val="00A04B84"/>
    <w:rsid w:val="00A47EFA"/>
    <w:rsid w:val="00A5717E"/>
    <w:rsid w:val="00AD2B0A"/>
    <w:rsid w:val="00AE3575"/>
    <w:rsid w:val="00B1165C"/>
    <w:rsid w:val="00B37B22"/>
    <w:rsid w:val="00B40C82"/>
    <w:rsid w:val="00B43B70"/>
    <w:rsid w:val="00B459AE"/>
    <w:rsid w:val="00B5004D"/>
    <w:rsid w:val="00B61ACF"/>
    <w:rsid w:val="00B6485C"/>
    <w:rsid w:val="00B82BB3"/>
    <w:rsid w:val="00B917EA"/>
    <w:rsid w:val="00B96C9A"/>
    <w:rsid w:val="00BB1E75"/>
    <w:rsid w:val="00BB5E05"/>
    <w:rsid w:val="00BC49E6"/>
    <w:rsid w:val="00BC72F2"/>
    <w:rsid w:val="00BD09A7"/>
    <w:rsid w:val="00BE5F46"/>
    <w:rsid w:val="00BF2ECE"/>
    <w:rsid w:val="00BF3F59"/>
    <w:rsid w:val="00BF507B"/>
    <w:rsid w:val="00C07C4C"/>
    <w:rsid w:val="00C16863"/>
    <w:rsid w:val="00C2160F"/>
    <w:rsid w:val="00C24051"/>
    <w:rsid w:val="00C53D20"/>
    <w:rsid w:val="00C55509"/>
    <w:rsid w:val="00C57552"/>
    <w:rsid w:val="00C640F7"/>
    <w:rsid w:val="00CA4A11"/>
    <w:rsid w:val="00CB1281"/>
    <w:rsid w:val="00CB7825"/>
    <w:rsid w:val="00CC2403"/>
    <w:rsid w:val="00CD27D1"/>
    <w:rsid w:val="00CE4FD2"/>
    <w:rsid w:val="00D12A4B"/>
    <w:rsid w:val="00D262A8"/>
    <w:rsid w:val="00D37738"/>
    <w:rsid w:val="00D547A5"/>
    <w:rsid w:val="00D647F1"/>
    <w:rsid w:val="00D73D52"/>
    <w:rsid w:val="00D86937"/>
    <w:rsid w:val="00D91A72"/>
    <w:rsid w:val="00DA5D1C"/>
    <w:rsid w:val="00DA7843"/>
    <w:rsid w:val="00DB0A64"/>
    <w:rsid w:val="00DE65FB"/>
    <w:rsid w:val="00E06724"/>
    <w:rsid w:val="00E46C3A"/>
    <w:rsid w:val="00E57143"/>
    <w:rsid w:val="00E63147"/>
    <w:rsid w:val="00E633B7"/>
    <w:rsid w:val="00E8383B"/>
    <w:rsid w:val="00E873B3"/>
    <w:rsid w:val="00E90C81"/>
    <w:rsid w:val="00EA5956"/>
    <w:rsid w:val="00EC1E3C"/>
    <w:rsid w:val="00ED1992"/>
    <w:rsid w:val="00EE092F"/>
    <w:rsid w:val="00EE3E3A"/>
    <w:rsid w:val="00EE7439"/>
    <w:rsid w:val="00EF3E84"/>
    <w:rsid w:val="00F0009E"/>
    <w:rsid w:val="00F1329C"/>
    <w:rsid w:val="00F279D9"/>
    <w:rsid w:val="00F34D71"/>
    <w:rsid w:val="00F368B9"/>
    <w:rsid w:val="00F423D3"/>
    <w:rsid w:val="00F50BA9"/>
    <w:rsid w:val="00F83942"/>
    <w:rsid w:val="00F8711C"/>
    <w:rsid w:val="00FA35B5"/>
    <w:rsid w:val="00FA6743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87C7"/>
  <w15:chartTrackingRefBased/>
  <w15:docId w15:val="{6229AD7E-CD22-0942-A048-09297506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50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BA9"/>
  </w:style>
  <w:style w:type="character" w:styleId="Numeropagina">
    <w:name w:val="page number"/>
    <w:basedOn w:val="Carpredefinitoparagrafo"/>
    <w:uiPriority w:val="99"/>
    <w:semiHidden/>
    <w:unhideWhenUsed/>
    <w:rsid w:val="00F50BA9"/>
  </w:style>
  <w:style w:type="paragraph" w:styleId="Paragrafoelenco">
    <w:name w:val="List Paragraph"/>
    <w:basedOn w:val="Normale"/>
    <w:uiPriority w:val="34"/>
    <w:qFormat/>
    <w:rsid w:val="00F50B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5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5F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3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9D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39D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11A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1A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1A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1A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1A4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3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0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8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7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5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5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4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7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9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ABC3D-800E-D34F-8F27-D8E96DE1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inmaeiname@libero.it</dc:creator>
  <cp:keywords/>
  <dc:description/>
  <cp:lastModifiedBy>Loredana Caponio</cp:lastModifiedBy>
  <cp:revision>2</cp:revision>
  <cp:lastPrinted>2022-05-30T15:38:00Z</cp:lastPrinted>
  <dcterms:created xsi:type="dcterms:W3CDTF">2022-05-31T09:12:00Z</dcterms:created>
  <dcterms:modified xsi:type="dcterms:W3CDTF">2022-05-31T09:12:00Z</dcterms:modified>
</cp:coreProperties>
</file>